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346A4" w14:textId="77777777" w:rsidR="00F94AE6" w:rsidRDefault="00F94AE6" w:rsidP="00F94AE6">
      <w:pPr>
        <w:pStyle w:val="Title"/>
        <w:rPr>
          <w:rFonts w:asciiTheme="minorHAnsi" w:hAnsiTheme="minorHAnsi" w:cstheme="minorHAnsi"/>
        </w:rPr>
      </w:pPr>
      <w:r w:rsidRPr="00CA1426">
        <w:rPr>
          <w:rFonts w:asciiTheme="minorHAnsi" w:hAnsiTheme="minorHAnsi" w:cstheme="minorHAnsi"/>
          <w:noProof/>
        </w:rPr>
        <w:drawing>
          <wp:inline distT="0" distB="0" distL="0" distR="0" wp14:anchorId="3792478B" wp14:editId="01CF743E">
            <wp:extent cx="981075" cy="848995"/>
            <wp:effectExtent l="0" t="0" r="9525" b="8255"/>
            <wp:docPr id="1" name="Picture 1" descr="South Texas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Texas Colleg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48995"/>
                    </a:xfrm>
                    <a:prstGeom prst="rect">
                      <a:avLst/>
                    </a:prstGeom>
                    <a:noFill/>
                    <a:ln>
                      <a:noFill/>
                    </a:ln>
                  </pic:spPr>
                </pic:pic>
              </a:graphicData>
            </a:graphic>
          </wp:inline>
        </w:drawing>
      </w:r>
    </w:p>
    <w:p w14:paraId="75A9C54F" w14:textId="77777777" w:rsidR="00F94AE6" w:rsidRPr="00CA1426" w:rsidRDefault="00F94AE6" w:rsidP="00F94AE6">
      <w:pPr>
        <w:pStyle w:val="Title"/>
        <w:rPr>
          <w:rFonts w:asciiTheme="minorHAnsi" w:hAnsiTheme="minorHAnsi" w:cstheme="minorHAnsi"/>
        </w:rPr>
      </w:pPr>
      <w:r w:rsidRPr="00CA1426">
        <w:rPr>
          <w:rFonts w:asciiTheme="minorHAnsi" w:hAnsiTheme="minorHAnsi" w:cstheme="minorHAnsi"/>
        </w:rPr>
        <w:t>South Texas College</w:t>
      </w:r>
    </w:p>
    <w:p w14:paraId="0D036FB3" w14:textId="77777777" w:rsidR="00F94AE6" w:rsidRPr="00CA1426" w:rsidRDefault="00F94AE6" w:rsidP="00F94AE6">
      <w:pPr>
        <w:pStyle w:val="Title"/>
        <w:rPr>
          <w:rFonts w:asciiTheme="minorHAnsi" w:hAnsiTheme="minorHAnsi" w:cstheme="minorHAnsi"/>
        </w:rPr>
      </w:pPr>
      <w:r w:rsidRPr="00CA1426">
        <w:rPr>
          <w:rFonts w:asciiTheme="minorHAnsi" w:hAnsiTheme="minorHAnsi" w:cstheme="minorHAnsi"/>
        </w:rPr>
        <w:t xml:space="preserve">Department of </w:t>
      </w:r>
      <w:r>
        <w:rPr>
          <w:rFonts w:asciiTheme="minorHAnsi" w:hAnsiTheme="minorHAnsi" w:cstheme="minorHAnsi"/>
        </w:rPr>
        <w:t>Mathematics</w:t>
      </w:r>
    </w:p>
    <w:p w14:paraId="57E0CD37" w14:textId="77777777" w:rsidR="00F94AE6" w:rsidRPr="00CA1426" w:rsidRDefault="00F94AE6" w:rsidP="00F94AE6">
      <w:pPr>
        <w:pStyle w:val="Subtitle"/>
        <w:rPr>
          <w:rFonts w:asciiTheme="minorHAnsi" w:hAnsiTheme="minorHAnsi" w:cstheme="minorHAnsi"/>
        </w:rPr>
      </w:pPr>
      <w:r w:rsidRPr="00CA1426">
        <w:rPr>
          <w:rFonts w:asciiTheme="minorHAnsi" w:hAnsiTheme="minorHAnsi" w:cstheme="minorHAnsi"/>
        </w:rPr>
        <w:t>Division of Math, Science and Bachelor Programs</w:t>
      </w:r>
    </w:p>
    <w:p w14:paraId="662D90BE" w14:textId="77777777" w:rsidR="00F94AE6" w:rsidRPr="00F94AE6" w:rsidRDefault="00F94AE6" w:rsidP="00F94AE6">
      <w:pPr>
        <w:pStyle w:val="Heading2"/>
        <w:jc w:val="center"/>
      </w:pPr>
      <w:r w:rsidRPr="00F94AE6">
        <w:t>MATH 1414 College Algebra</w:t>
      </w:r>
    </w:p>
    <w:p w14:paraId="7D16BA16" w14:textId="77777777" w:rsidR="00F94AE6" w:rsidRPr="00F94AE6" w:rsidRDefault="00F94AE6" w:rsidP="00F94AE6">
      <w:pPr>
        <w:pStyle w:val="NoSpacing"/>
        <w:jc w:val="center"/>
        <w:rPr>
          <w:color w:val="FF0000"/>
          <w:sz w:val="24"/>
          <w:szCs w:val="24"/>
        </w:rPr>
      </w:pPr>
      <w:r w:rsidRPr="00F94AE6">
        <w:rPr>
          <w:b/>
        </w:rPr>
        <w:t>Syllabus</w:t>
      </w:r>
      <w:r w:rsidRPr="00F94AE6">
        <w:rPr>
          <w:color w:val="FF0000"/>
          <w:sz w:val="24"/>
          <w:szCs w:val="24"/>
        </w:rPr>
        <w:t xml:space="preserve"> </w:t>
      </w:r>
    </w:p>
    <w:p w14:paraId="6BEDE1DD" w14:textId="1E20E844" w:rsidR="00F94AE6" w:rsidRPr="00191ECA" w:rsidRDefault="00A87F1E" w:rsidP="00F94AE6">
      <w:pPr>
        <w:pStyle w:val="NoSpacing"/>
        <w:jc w:val="center"/>
        <w:rPr>
          <w:b/>
          <w:color w:val="FF0000"/>
          <w:sz w:val="24"/>
          <w:szCs w:val="24"/>
        </w:rPr>
      </w:pPr>
      <w:r>
        <w:rPr>
          <w:b/>
          <w:color w:val="FF0000"/>
          <w:sz w:val="24"/>
          <w:szCs w:val="24"/>
        </w:rPr>
        <w:t>Fall 2019</w:t>
      </w:r>
    </w:p>
    <w:p w14:paraId="0D6B30DA" w14:textId="4E23A4E7" w:rsidR="007567AD" w:rsidRPr="00CC6041" w:rsidRDefault="536EA17D" w:rsidP="536EA17D">
      <w:pPr>
        <w:pStyle w:val="Heading1"/>
        <w:rPr>
          <w:rFonts w:asciiTheme="minorHAnsi" w:eastAsiaTheme="minorEastAsia" w:hAnsiTheme="minorHAnsi" w:cstheme="minorBidi"/>
          <w:sz w:val="22"/>
          <w:szCs w:val="22"/>
        </w:rPr>
      </w:pPr>
      <w:r w:rsidRPr="536EA17D">
        <w:rPr>
          <w:rFonts w:asciiTheme="minorHAnsi" w:eastAsiaTheme="minorEastAsia" w:hAnsiTheme="minorHAnsi" w:cstheme="minorBidi"/>
          <w:sz w:val="22"/>
          <w:szCs w:val="22"/>
        </w:rPr>
        <w:t>Instructor Information:</w:t>
      </w:r>
    </w:p>
    <w:p w14:paraId="643DDC62" w14:textId="6A50A5CC" w:rsidR="007567AD" w:rsidRPr="00CC6041" w:rsidRDefault="007567AD" w:rsidP="007D2472">
      <w:pPr>
        <w:ind w:left="360"/>
        <w:rPr>
          <w:rFonts w:asciiTheme="minorHAnsi" w:hAnsiTheme="minorHAnsi" w:cstheme="minorHAnsi"/>
          <w:sz w:val="22"/>
          <w:szCs w:val="22"/>
        </w:rPr>
      </w:pPr>
      <w:r w:rsidRPr="00CC6041">
        <w:rPr>
          <w:rFonts w:asciiTheme="minorHAnsi" w:hAnsiTheme="minorHAnsi" w:cstheme="minorHAnsi"/>
          <w:b/>
          <w:bCs/>
          <w:sz w:val="22"/>
          <w:szCs w:val="22"/>
        </w:rPr>
        <w:t>Instructor Name:</w:t>
      </w:r>
      <w:r w:rsidRPr="00CC6041">
        <w:rPr>
          <w:rFonts w:asciiTheme="minorHAnsi" w:hAnsiTheme="minorHAnsi" w:cstheme="minorHAnsi"/>
          <w:b/>
          <w:bCs/>
          <w:sz w:val="22"/>
          <w:szCs w:val="22"/>
        </w:rPr>
        <w:tab/>
      </w:r>
      <w:r w:rsidR="00A87F1E">
        <w:rPr>
          <w:rFonts w:asciiTheme="minorHAnsi" w:hAnsiTheme="minorHAnsi" w:cstheme="minorHAnsi"/>
          <w:b/>
          <w:bCs/>
          <w:sz w:val="22"/>
          <w:szCs w:val="22"/>
        </w:rPr>
        <w:t>Mrs. Ann Marie Priolo MS, M.Ed.</w:t>
      </w:r>
    </w:p>
    <w:p w14:paraId="343C767E" w14:textId="372627F6" w:rsidR="007567AD" w:rsidRPr="00CC6041" w:rsidRDefault="007567AD" w:rsidP="007D2472">
      <w:pPr>
        <w:ind w:left="360"/>
        <w:rPr>
          <w:rFonts w:asciiTheme="minorHAnsi" w:hAnsiTheme="minorHAnsi" w:cstheme="minorHAnsi"/>
          <w:b/>
          <w:bCs/>
          <w:sz w:val="22"/>
          <w:szCs w:val="22"/>
        </w:rPr>
      </w:pPr>
      <w:r w:rsidRPr="00CC6041">
        <w:rPr>
          <w:rFonts w:asciiTheme="minorHAnsi" w:hAnsiTheme="minorHAnsi" w:cstheme="minorHAnsi"/>
          <w:b/>
          <w:bCs/>
          <w:sz w:val="22"/>
          <w:szCs w:val="22"/>
        </w:rPr>
        <w:t xml:space="preserve">Office Location: </w:t>
      </w:r>
      <w:r w:rsidR="00A87F1E">
        <w:rPr>
          <w:rFonts w:asciiTheme="minorHAnsi" w:hAnsiTheme="minorHAnsi" w:cstheme="minorHAnsi"/>
          <w:b/>
          <w:bCs/>
          <w:sz w:val="22"/>
          <w:szCs w:val="22"/>
        </w:rPr>
        <w:t xml:space="preserve">   SA3 Room 216</w:t>
      </w:r>
    </w:p>
    <w:p w14:paraId="0E9A7FEA" w14:textId="38ED62CB" w:rsidR="007567AD" w:rsidRPr="00CC6041" w:rsidRDefault="007567AD" w:rsidP="007D2472">
      <w:pPr>
        <w:ind w:left="360"/>
        <w:rPr>
          <w:rFonts w:asciiTheme="minorHAnsi" w:hAnsiTheme="minorHAnsi" w:cstheme="minorHAnsi"/>
          <w:b/>
          <w:bCs/>
          <w:sz w:val="22"/>
          <w:szCs w:val="22"/>
        </w:rPr>
      </w:pPr>
      <w:r w:rsidRPr="00CC6041">
        <w:rPr>
          <w:rFonts w:asciiTheme="minorHAnsi" w:hAnsiTheme="minorHAnsi" w:cstheme="minorHAnsi"/>
          <w:b/>
          <w:bCs/>
          <w:sz w:val="22"/>
          <w:szCs w:val="22"/>
        </w:rPr>
        <w:t xml:space="preserve">Telephone #: </w:t>
      </w:r>
      <w:r w:rsidR="00A87F1E">
        <w:rPr>
          <w:rFonts w:asciiTheme="minorHAnsi" w:hAnsiTheme="minorHAnsi" w:cstheme="minorHAnsi"/>
          <w:b/>
          <w:bCs/>
          <w:sz w:val="22"/>
          <w:szCs w:val="22"/>
        </w:rPr>
        <w:t>(956) 584-6467</w:t>
      </w:r>
    </w:p>
    <w:p w14:paraId="6B3846B9" w14:textId="751F94F2" w:rsidR="00A87F1E" w:rsidRPr="00A87F1E" w:rsidRDefault="536EA17D" w:rsidP="00A87F1E">
      <w:pPr>
        <w:ind w:left="360"/>
        <w:rPr>
          <w:rFonts w:asciiTheme="minorHAnsi" w:eastAsiaTheme="minorEastAsia" w:hAnsiTheme="minorHAnsi" w:cstheme="minorBidi"/>
          <w:b/>
          <w:bCs/>
          <w:sz w:val="22"/>
          <w:szCs w:val="22"/>
        </w:rPr>
      </w:pPr>
      <w:r w:rsidRPr="536EA17D">
        <w:rPr>
          <w:rFonts w:asciiTheme="minorHAnsi" w:eastAsiaTheme="minorEastAsia" w:hAnsiTheme="minorHAnsi" w:cstheme="minorBidi"/>
          <w:b/>
          <w:bCs/>
          <w:sz w:val="22"/>
          <w:szCs w:val="22"/>
        </w:rPr>
        <w:t>Email:</w:t>
      </w:r>
      <w:r w:rsidR="00A87F1E">
        <w:rPr>
          <w:rFonts w:asciiTheme="minorHAnsi" w:eastAsiaTheme="minorEastAsia" w:hAnsiTheme="minorHAnsi" w:cstheme="minorBidi"/>
          <w:b/>
          <w:bCs/>
          <w:sz w:val="22"/>
          <w:szCs w:val="22"/>
        </w:rPr>
        <w:t xml:space="preserve">  </w:t>
      </w:r>
      <w:hyperlink r:id="rId8" w:history="1">
        <w:r w:rsidR="00A87F1E" w:rsidRPr="008519C8">
          <w:rPr>
            <w:rStyle w:val="Hyperlink"/>
            <w:rFonts w:asciiTheme="minorHAnsi" w:eastAsiaTheme="minorEastAsia" w:hAnsiTheme="minorHAnsi" w:cstheme="minorBidi"/>
            <w:b/>
            <w:bCs/>
            <w:sz w:val="22"/>
            <w:szCs w:val="22"/>
          </w:rPr>
          <w:t>apriolo@southtexascollege.edu</w:t>
        </w:r>
      </w:hyperlink>
      <w:r w:rsidR="00A87F1E">
        <w:rPr>
          <w:rFonts w:asciiTheme="minorHAnsi" w:eastAsiaTheme="minorEastAsia" w:hAnsiTheme="minorHAnsi" w:cstheme="minorBidi"/>
          <w:b/>
          <w:bCs/>
          <w:sz w:val="22"/>
          <w:szCs w:val="22"/>
        </w:rPr>
        <w:t xml:space="preserve">, </w:t>
      </w:r>
      <w:hyperlink r:id="rId9" w:history="1">
        <w:r w:rsidR="00A87F1E" w:rsidRPr="008519C8">
          <w:rPr>
            <w:rStyle w:val="Hyperlink"/>
            <w:rFonts w:asciiTheme="minorHAnsi" w:eastAsiaTheme="minorEastAsia" w:hAnsiTheme="minorHAnsi" w:cstheme="minorBidi"/>
            <w:b/>
            <w:bCs/>
            <w:sz w:val="22"/>
            <w:szCs w:val="22"/>
          </w:rPr>
          <w:t>apriolo@sharylandisd.org</w:t>
        </w:r>
      </w:hyperlink>
      <w:r w:rsidR="00A87F1E">
        <w:rPr>
          <w:rFonts w:asciiTheme="minorHAnsi" w:eastAsiaTheme="minorEastAsia" w:hAnsiTheme="minorHAnsi" w:cstheme="minorBidi"/>
          <w:b/>
          <w:bCs/>
          <w:sz w:val="22"/>
          <w:szCs w:val="22"/>
        </w:rPr>
        <w:t xml:space="preserve"> </w:t>
      </w:r>
    </w:p>
    <w:p w14:paraId="3E7538AB" w14:textId="51205FA7" w:rsidR="00253301" w:rsidRDefault="48B1ADD4" w:rsidP="00253301">
      <w:pPr>
        <w:ind w:left="360"/>
        <w:rPr>
          <w:rFonts w:asciiTheme="minorHAnsi" w:eastAsiaTheme="minorEastAsia" w:hAnsiTheme="minorHAnsi" w:cstheme="minorBidi"/>
          <w:b/>
          <w:bCs/>
          <w:sz w:val="22"/>
          <w:szCs w:val="22"/>
        </w:rPr>
      </w:pPr>
      <w:r w:rsidRPr="48B1ADD4">
        <w:rPr>
          <w:rFonts w:asciiTheme="minorHAnsi" w:eastAsiaTheme="minorEastAsia" w:hAnsiTheme="minorHAnsi" w:cstheme="minorBidi"/>
          <w:b/>
          <w:bCs/>
          <w:sz w:val="22"/>
          <w:szCs w:val="22"/>
        </w:rPr>
        <w:t>Office Hours:</w:t>
      </w:r>
      <w:r w:rsidR="00A87F1E">
        <w:rPr>
          <w:rFonts w:asciiTheme="minorHAnsi" w:eastAsiaTheme="minorEastAsia" w:hAnsiTheme="minorHAnsi" w:cstheme="minorBidi"/>
          <w:b/>
          <w:bCs/>
          <w:sz w:val="22"/>
          <w:szCs w:val="22"/>
        </w:rPr>
        <w:t xml:space="preserve"> 7:30-7:50 AM daily and by appointment. (tutoring 4:00-5:00)</w:t>
      </w:r>
    </w:p>
    <w:p w14:paraId="60927D7F" w14:textId="6C8ED459" w:rsidR="48B1ADD4" w:rsidRDefault="48B1ADD4" w:rsidP="00253301">
      <w:pPr>
        <w:ind w:left="360"/>
        <w:rPr>
          <w:rFonts w:ascii="Calibri" w:eastAsia="Calibri" w:hAnsi="Calibri" w:cs="Calibri"/>
          <w:sz w:val="22"/>
          <w:szCs w:val="22"/>
        </w:rPr>
      </w:pPr>
      <w:r w:rsidRPr="48B1ADD4">
        <w:rPr>
          <w:rFonts w:ascii="Calibri" w:eastAsia="Calibri" w:hAnsi="Calibri" w:cs="Calibri"/>
          <w:b/>
          <w:bCs/>
          <w:color w:val="000000" w:themeColor="text1"/>
          <w:sz w:val="22"/>
          <w:szCs w:val="22"/>
        </w:rPr>
        <w:t>Department Web Page: </w:t>
      </w:r>
      <w:hyperlink r:id="rId10">
        <w:r w:rsidRPr="48B1ADD4">
          <w:rPr>
            <w:rStyle w:val="Hyperlink"/>
            <w:rFonts w:ascii="Calibri" w:eastAsia="Calibri" w:hAnsi="Calibri" w:cs="Calibri"/>
            <w:sz w:val="22"/>
            <w:szCs w:val="22"/>
          </w:rPr>
          <w:t>https://ms.southtexascollege.edu/math/index.html</w:t>
        </w:r>
      </w:hyperlink>
      <w:r w:rsidRPr="48B1ADD4">
        <w:rPr>
          <w:rFonts w:ascii="Calibri" w:eastAsia="Calibri" w:hAnsi="Calibri" w:cs="Calibri"/>
          <w:color w:val="0000FF"/>
          <w:sz w:val="22"/>
          <w:szCs w:val="22"/>
          <w:u w:val="single"/>
        </w:rPr>
        <w:t> </w:t>
      </w:r>
    </w:p>
    <w:p w14:paraId="54C88D82" w14:textId="77777777" w:rsidR="00904616" w:rsidRDefault="00904616" w:rsidP="00CC6041">
      <w:pPr>
        <w:pStyle w:val="Heading1"/>
        <w:rPr>
          <w:rFonts w:asciiTheme="minorHAnsi" w:hAnsiTheme="minorHAnsi" w:cstheme="minorHAnsi"/>
          <w:sz w:val="22"/>
          <w:szCs w:val="22"/>
        </w:rPr>
      </w:pPr>
    </w:p>
    <w:p w14:paraId="18F95350" w14:textId="32C543D8" w:rsidR="007567AD" w:rsidRPr="00CC6041" w:rsidRDefault="007567AD" w:rsidP="00CC6041">
      <w:pPr>
        <w:pStyle w:val="Heading1"/>
        <w:rPr>
          <w:rFonts w:asciiTheme="minorHAnsi" w:hAnsiTheme="minorHAnsi" w:cstheme="minorHAnsi"/>
          <w:sz w:val="22"/>
          <w:szCs w:val="22"/>
        </w:rPr>
      </w:pPr>
      <w:r w:rsidRPr="00CC6041">
        <w:rPr>
          <w:rFonts w:asciiTheme="minorHAnsi" w:hAnsiTheme="minorHAnsi" w:cstheme="minorHAnsi"/>
          <w:sz w:val="22"/>
          <w:szCs w:val="22"/>
        </w:rPr>
        <w:t>Course Information:</w:t>
      </w:r>
    </w:p>
    <w:p w14:paraId="2FFDD272" w14:textId="618D6C54" w:rsidR="007567AD" w:rsidRPr="00CC6041" w:rsidRDefault="007567AD" w:rsidP="536EA17D">
      <w:pPr>
        <w:ind w:left="360"/>
        <w:rPr>
          <w:rFonts w:asciiTheme="minorHAnsi" w:eastAsiaTheme="minorEastAsia" w:hAnsiTheme="minorHAnsi" w:cstheme="minorBidi"/>
          <w:sz w:val="22"/>
          <w:szCs w:val="22"/>
        </w:rPr>
      </w:pPr>
      <w:r w:rsidRPr="536EA17D">
        <w:rPr>
          <w:rFonts w:asciiTheme="minorHAnsi" w:eastAsiaTheme="minorEastAsia" w:hAnsiTheme="minorHAnsi" w:cstheme="minorBidi"/>
          <w:b/>
          <w:bCs/>
          <w:sz w:val="22"/>
          <w:szCs w:val="22"/>
        </w:rPr>
        <w:t xml:space="preserve">Course Name: </w:t>
      </w:r>
      <w:r w:rsidRPr="00CC6041">
        <w:rPr>
          <w:rFonts w:asciiTheme="minorHAnsi" w:hAnsiTheme="minorHAnsi" w:cstheme="minorHAnsi"/>
          <w:b/>
          <w:sz w:val="22"/>
          <w:szCs w:val="22"/>
        </w:rPr>
        <w:tab/>
      </w:r>
      <w:r w:rsidRPr="536EA17D">
        <w:rPr>
          <w:rFonts w:asciiTheme="minorHAnsi" w:eastAsiaTheme="minorEastAsia" w:hAnsiTheme="minorHAnsi" w:cstheme="minorBidi"/>
          <w:sz w:val="22"/>
          <w:szCs w:val="22"/>
        </w:rPr>
        <w:t>College Algebra</w:t>
      </w:r>
    </w:p>
    <w:p w14:paraId="377F239A" w14:textId="6B9DD804" w:rsidR="007567AD" w:rsidRPr="00CC6041" w:rsidRDefault="007567AD" w:rsidP="007D2472">
      <w:pPr>
        <w:ind w:left="360"/>
        <w:rPr>
          <w:rFonts w:asciiTheme="minorHAnsi" w:hAnsiTheme="minorHAnsi" w:cstheme="minorHAnsi"/>
          <w:sz w:val="22"/>
          <w:szCs w:val="22"/>
        </w:rPr>
      </w:pPr>
      <w:r w:rsidRPr="00904616">
        <w:rPr>
          <w:rFonts w:asciiTheme="minorHAnsi" w:hAnsiTheme="minorHAnsi" w:cstheme="minorHAnsi"/>
          <w:b/>
          <w:sz w:val="22"/>
          <w:szCs w:val="22"/>
        </w:rPr>
        <w:t>Course # and Section Numbers</w:t>
      </w:r>
      <w:r w:rsidRPr="00CC6041">
        <w:rPr>
          <w:rFonts w:asciiTheme="minorHAnsi" w:hAnsiTheme="minorHAnsi" w:cstheme="minorHAnsi"/>
          <w:sz w:val="22"/>
          <w:szCs w:val="22"/>
        </w:rPr>
        <w:t xml:space="preserve">: MATH </w:t>
      </w:r>
      <w:r w:rsidR="00CC6041" w:rsidRPr="00CC6041">
        <w:rPr>
          <w:rFonts w:asciiTheme="minorHAnsi" w:hAnsiTheme="minorHAnsi" w:cstheme="minorHAnsi"/>
          <w:sz w:val="22"/>
          <w:szCs w:val="22"/>
        </w:rPr>
        <w:t>1414</w:t>
      </w:r>
      <w:r w:rsidR="00A87F1E">
        <w:rPr>
          <w:rFonts w:asciiTheme="minorHAnsi" w:hAnsiTheme="minorHAnsi" w:cstheme="minorHAnsi"/>
          <w:color w:val="FF0000"/>
          <w:sz w:val="22"/>
          <w:szCs w:val="22"/>
        </w:rPr>
        <w:t xml:space="preserve"> (25777.202010 S76 &amp; 27277.202010 SQ6)</w:t>
      </w:r>
    </w:p>
    <w:p w14:paraId="027ACF37" w14:textId="16D9B47A" w:rsidR="00904616" w:rsidRDefault="00904616" w:rsidP="00904616">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Classroom Location:</w:t>
      </w:r>
      <w:r>
        <w:rPr>
          <w:rStyle w:val="eop"/>
          <w:rFonts w:ascii="Calibri" w:hAnsi="Calibri" w:cs="Calibri"/>
          <w:sz w:val="22"/>
          <w:szCs w:val="22"/>
        </w:rPr>
        <w:t> </w:t>
      </w:r>
      <w:r w:rsidR="00A87F1E">
        <w:rPr>
          <w:rStyle w:val="eop"/>
          <w:rFonts w:ascii="Calibri" w:hAnsi="Calibri" w:cs="Calibri"/>
          <w:sz w:val="22"/>
          <w:szCs w:val="22"/>
        </w:rPr>
        <w:t>SA3 Room 216</w:t>
      </w:r>
    </w:p>
    <w:p w14:paraId="3C6C2DAC" w14:textId="48F6D6AB" w:rsidR="00904616" w:rsidRDefault="00904616" w:rsidP="00904616">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2"/>
          <w:szCs w:val="22"/>
        </w:rPr>
        <w:t>Days and Time class meets:</w:t>
      </w:r>
      <w:r>
        <w:rPr>
          <w:rStyle w:val="eop"/>
          <w:rFonts w:ascii="Calibri" w:hAnsi="Calibri" w:cs="Calibri"/>
          <w:sz w:val="22"/>
          <w:szCs w:val="22"/>
        </w:rPr>
        <w:t> </w:t>
      </w:r>
      <w:r w:rsidR="00A87F1E">
        <w:rPr>
          <w:rStyle w:val="eop"/>
          <w:rFonts w:ascii="Calibri" w:hAnsi="Calibri" w:cs="Calibri"/>
          <w:sz w:val="22"/>
          <w:szCs w:val="22"/>
        </w:rPr>
        <w:t xml:space="preserve"> Monday through Friday, Blocks 2&amp;3.</w:t>
      </w:r>
    </w:p>
    <w:p w14:paraId="53D09745" w14:textId="15C7854B" w:rsidR="007567AD" w:rsidRPr="00904616" w:rsidRDefault="007567AD" w:rsidP="00904616">
      <w:pPr>
        <w:ind w:left="360"/>
        <w:rPr>
          <w:rFonts w:asciiTheme="minorHAnsi" w:hAnsiTheme="minorHAnsi" w:cstheme="minorHAnsi"/>
          <w:b/>
          <w:sz w:val="22"/>
          <w:szCs w:val="22"/>
        </w:rPr>
      </w:pPr>
    </w:p>
    <w:p w14:paraId="04481221" w14:textId="77777777" w:rsidR="00FB34B5" w:rsidRPr="00CC6041" w:rsidRDefault="00FB34B5" w:rsidP="00CC6041">
      <w:pPr>
        <w:pStyle w:val="Heading1"/>
        <w:rPr>
          <w:rFonts w:asciiTheme="minorHAnsi" w:hAnsiTheme="minorHAnsi" w:cstheme="minorHAnsi"/>
          <w:sz w:val="22"/>
          <w:szCs w:val="22"/>
        </w:rPr>
      </w:pPr>
      <w:r w:rsidRPr="00CC6041">
        <w:rPr>
          <w:rFonts w:asciiTheme="minorHAnsi" w:hAnsiTheme="minorHAnsi" w:cstheme="minorHAnsi"/>
          <w:sz w:val="22"/>
          <w:szCs w:val="22"/>
        </w:rPr>
        <w:t>Course Description:</w:t>
      </w:r>
    </w:p>
    <w:p w14:paraId="5BEC2A38" w14:textId="77777777" w:rsidR="00FB34B5" w:rsidRPr="00CC6041" w:rsidRDefault="00FB34B5" w:rsidP="00FB34B5">
      <w:pPr>
        <w:jc w:val="both"/>
        <w:rPr>
          <w:rFonts w:asciiTheme="minorHAnsi" w:hAnsiTheme="minorHAnsi" w:cstheme="minorHAnsi"/>
          <w:sz w:val="22"/>
          <w:szCs w:val="22"/>
        </w:rPr>
      </w:pPr>
    </w:p>
    <w:p w14:paraId="0E1C82F5" w14:textId="77777777" w:rsidR="00F745BE" w:rsidRPr="00CC6041" w:rsidRDefault="00F745BE" w:rsidP="00F745BE">
      <w:pPr>
        <w:pStyle w:val="PlainText"/>
        <w:rPr>
          <w:rFonts w:asciiTheme="minorHAnsi" w:hAnsiTheme="minorHAnsi" w:cstheme="minorHAnsi"/>
          <w:sz w:val="22"/>
          <w:szCs w:val="22"/>
        </w:rPr>
      </w:pPr>
      <w:r w:rsidRPr="00CC6041">
        <w:rPr>
          <w:rFonts w:asciiTheme="minorHAnsi" w:hAnsiTheme="minorHAnsi" w:cstheme="minorHAnsi"/>
          <w:sz w:val="22"/>
          <w:szCs w:val="22"/>
        </w:rPr>
        <w:t>This course is the study of quadratic, polynomial, rational, logarithmic and exponential functions and includes the study of systems of equations and matrices. The focus of the course is the discovery and application of algebraic techniques, including graphing, to solve related equations.  Additional topics may include sequences and series.</w:t>
      </w:r>
    </w:p>
    <w:p w14:paraId="2BB90A0B" w14:textId="77777777" w:rsidR="00CC6041" w:rsidRDefault="00CC6041" w:rsidP="00FB34B5">
      <w:pPr>
        <w:jc w:val="both"/>
        <w:rPr>
          <w:rFonts w:asciiTheme="minorHAnsi" w:hAnsiTheme="minorHAnsi" w:cstheme="minorHAnsi"/>
          <w:b/>
          <w:sz w:val="22"/>
          <w:szCs w:val="22"/>
        </w:rPr>
      </w:pPr>
    </w:p>
    <w:p w14:paraId="731632BA" w14:textId="59B5BA4D" w:rsidR="00FB34B5" w:rsidRPr="00CC6041" w:rsidRDefault="00FB34B5" w:rsidP="00FB34B5">
      <w:pPr>
        <w:jc w:val="both"/>
        <w:rPr>
          <w:rFonts w:asciiTheme="minorHAnsi" w:hAnsiTheme="minorHAnsi" w:cstheme="minorHAnsi"/>
          <w:sz w:val="22"/>
          <w:szCs w:val="22"/>
        </w:rPr>
      </w:pPr>
      <w:r w:rsidRPr="00CC6041">
        <w:rPr>
          <w:rFonts w:asciiTheme="minorHAnsi" w:hAnsiTheme="minorHAnsi" w:cstheme="minorHAnsi"/>
          <w:b/>
          <w:sz w:val="22"/>
          <w:szCs w:val="22"/>
        </w:rPr>
        <w:t>Pre-requisite</w:t>
      </w:r>
      <w:r w:rsidRPr="00CC6041">
        <w:rPr>
          <w:rFonts w:asciiTheme="minorHAnsi" w:hAnsiTheme="minorHAnsi" w:cstheme="minorHAnsi"/>
          <w:sz w:val="22"/>
          <w:szCs w:val="22"/>
        </w:rPr>
        <w:t>: Meet TSI college</w:t>
      </w:r>
      <w:r w:rsidR="007567AD" w:rsidRPr="00CC6041">
        <w:rPr>
          <w:rFonts w:asciiTheme="minorHAnsi" w:hAnsiTheme="minorHAnsi" w:cstheme="minorHAnsi"/>
          <w:sz w:val="22"/>
          <w:szCs w:val="22"/>
        </w:rPr>
        <w:t xml:space="preserve"> </w:t>
      </w:r>
      <w:r w:rsidRPr="00CC6041">
        <w:rPr>
          <w:rFonts w:asciiTheme="minorHAnsi" w:hAnsiTheme="minorHAnsi" w:cstheme="minorHAnsi"/>
          <w:sz w:val="22"/>
          <w:szCs w:val="22"/>
        </w:rPr>
        <w:t>readiness standard for Mathematics; 288 Course Descriptions or completion of MATH 0090 or MATH 0200 or MATL 0020 with a grade of “P” or “C” or better, or equivalent</w:t>
      </w:r>
    </w:p>
    <w:p w14:paraId="37C0CAA1" w14:textId="77777777" w:rsidR="006B327E" w:rsidRDefault="006B327E" w:rsidP="006B327E">
      <w:pPr>
        <w:jc w:val="both"/>
        <w:rPr>
          <w:rFonts w:asciiTheme="minorHAnsi" w:hAnsiTheme="minorHAnsi" w:cstheme="minorHAnsi"/>
          <w:b/>
          <w:sz w:val="22"/>
          <w:szCs w:val="22"/>
          <w:u w:val="single"/>
        </w:rPr>
      </w:pPr>
    </w:p>
    <w:p w14:paraId="5E6C8CD2" w14:textId="2CA1016F" w:rsidR="006B327E" w:rsidRPr="00130DDC" w:rsidRDefault="006B327E" w:rsidP="006B327E">
      <w:pPr>
        <w:jc w:val="both"/>
        <w:rPr>
          <w:rFonts w:asciiTheme="minorHAnsi" w:hAnsiTheme="minorHAnsi" w:cstheme="minorHAnsi"/>
          <w:sz w:val="22"/>
          <w:szCs w:val="22"/>
        </w:rPr>
      </w:pPr>
      <w:r w:rsidRPr="00130DDC">
        <w:rPr>
          <w:rFonts w:asciiTheme="minorHAnsi" w:hAnsiTheme="minorHAnsi" w:cstheme="minorHAnsi"/>
          <w:b/>
          <w:sz w:val="22"/>
          <w:szCs w:val="22"/>
          <w:u w:val="single"/>
        </w:rPr>
        <w:t>Program Learning Outcomes</w:t>
      </w:r>
    </w:p>
    <w:p w14:paraId="05634EF3" w14:textId="77777777" w:rsidR="006B327E" w:rsidRPr="000C29FD" w:rsidRDefault="006B327E" w:rsidP="006B327E">
      <w:pPr>
        <w:pStyle w:val="ListParagraph"/>
        <w:numPr>
          <w:ilvl w:val="0"/>
          <w:numId w:val="5"/>
        </w:numPr>
        <w:suppressAutoHyphens/>
        <w:rPr>
          <w:rFonts w:asciiTheme="minorHAnsi" w:hAnsiTheme="minorHAnsi" w:cstheme="minorHAnsi"/>
          <w:sz w:val="22"/>
          <w:szCs w:val="22"/>
        </w:rPr>
      </w:pPr>
      <w:r w:rsidRPr="000C29FD">
        <w:rPr>
          <w:rFonts w:asciiTheme="minorHAnsi" w:hAnsiTheme="minorHAnsi" w:cstheme="minorHAnsi"/>
          <w:sz w:val="22"/>
          <w:szCs w:val="22"/>
        </w:rPr>
        <w:t>The student will be able to apply quantitative skills to synthesize, analyze, and evaluate mathematical equations.</w:t>
      </w:r>
    </w:p>
    <w:p w14:paraId="4DD88104" w14:textId="77777777" w:rsidR="006B327E" w:rsidRPr="000C29FD" w:rsidRDefault="006B327E" w:rsidP="006B327E">
      <w:pPr>
        <w:pStyle w:val="ListParagraph"/>
        <w:numPr>
          <w:ilvl w:val="0"/>
          <w:numId w:val="5"/>
        </w:numPr>
        <w:suppressAutoHyphens/>
        <w:rPr>
          <w:rFonts w:asciiTheme="minorHAnsi" w:hAnsiTheme="minorHAnsi" w:cstheme="minorHAnsi"/>
          <w:sz w:val="22"/>
          <w:szCs w:val="22"/>
        </w:rPr>
      </w:pPr>
      <w:r w:rsidRPr="000C29FD">
        <w:rPr>
          <w:rFonts w:asciiTheme="minorHAnsi" w:hAnsiTheme="minorHAnsi" w:cstheme="minorHAnsi"/>
          <w:sz w:val="22"/>
          <w:szCs w:val="22"/>
        </w:rPr>
        <w:t>The student will be able to read and construct mathematical arguments and proofs.</w:t>
      </w:r>
    </w:p>
    <w:p w14:paraId="05DA4DE6" w14:textId="77777777" w:rsidR="006B327E" w:rsidRPr="000C29FD" w:rsidRDefault="006B327E" w:rsidP="006B327E">
      <w:pPr>
        <w:pStyle w:val="ListParagraph"/>
        <w:numPr>
          <w:ilvl w:val="0"/>
          <w:numId w:val="5"/>
        </w:numPr>
        <w:suppressAutoHyphens/>
        <w:rPr>
          <w:rFonts w:asciiTheme="minorHAnsi" w:hAnsiTheme="minorHAnsi" w:cstheme="minorHAnsi"/>
          <w:sz w:val="22"/>
          <w:szCs w:val="22"/>
        </w:rPr>
      </w:pPr>
      <w:r w:rsidRPr="000C29FD">
        <w:rPr>
          <w:rFonts w:asciiTheme="minorHAnsi" w:hAnsiTheme="minorHAnsi" w:cstheme="minorHAnsi"/>
          <w:sz w:val="22"/>
          <w:szCs w:val="22"/>
        </w:rPr>
        <w:t>The student will be able to identify, formulate and analyze real-world problems with quantitative and statistical reasoning or mathematical techniques.</w:t>
      </w:r>
    </w:p>
    <w:p w14:paraId="22EB230F" w14:textId="77777777" w:rsidR="006B327E" w:rsidRPr="000C29FD" w:rsidRDefault="006B327E" w:rsidP="006B327E">
      <w:pPr>
        <w:pStyle w:val="ListParagraph"/>
        <w:numPr>
          <w:ilvl w:val="0"/>
          <w:numId w:val="5"/>
        </w:numPr>
        <w:suppressAutoHyphens/>
        <w:rPr>
          <w:rFonts w:asciiTheme="minorHAnsi" w:hAnsiTheme="minorHAnsi" w:cstheme="minorHAnsi"/>
          <w:sz w:val="22"/>
          <w:szCs w:val="22"/>
        </w:rPr>
      </w:pPr>
      <w:r w:rsidRPr="000C29FD">
        <w:rPr>
          <w:rFonts w:asciiTheme="minorHAnsi" w:hAnsiTheme="minorHAnsi" w:cstheme="minorHAnsi"/>
          <w:sz w:val="22"/>
          <w:szCs w:val="22"/>
        </w:rPr>
        <w:t>The student will be able to utilize technology and computer skills appropriately as an effective tool in investigating, analyzing and solving problems.</w:t>
      </w:r>
    </w:p>
    <w:p w14:paraId="31ACBA43" w14:textId="77777777" w:rsidR="006B327E" w:rsidRPr="000C29FD" w:rsidRDefault="006B327E" w:rsidP="006B327E">
      <w:pPr>
        <w:pStyle w:val="ListParagraph"/>
        <w:numPr>
          <w:ilvl w:val="0"/>
          <w:numId w:val="5"/>
        </w:numPr>
        <w:suppressAutoHyphens/>
        <w:rPr>
          <w:rFonts w:asciiTheme="minorHAnsi" w:hAnsiTheme="minorHAnsi" w:cstheme="minorHAnsi"/>
          <w:sz w:val="22"/>
          <w:szCs w:val="22"/>
        </w:rPr>
      </w:pPr>
      <w:r w:rsidRPr="000C29FD">
        <w:rPr>
          <w:rFonts w:asciiTheme="minorHAnsi" w:hAnsiTheme="minorHAnsi" w:cstheme="minorHAnsi"/>
          <w:sz w:val="22"/>
          <w:szCs w:val="22"/>
        </w:rPr>
        <w:t>The student will be able to clearly communicate mathematical ideas in appropriate contexts visually, orally and in writing to a range of audiences. </w:t>
      </w:r>
    </w:p>
    <w:p w14:paraId="07A6A881" w14:textId="77777777" w:rsidR="00FB34B5" w:rsidRPr="00CC6041" w:rsidRDefault="00FB34B5" w:rsidP="00FB34B5">
      <w:pPr>
        <w:jc w:val="both"/>
        <w:rPr>
          <w:rFonts w:asciiTheme="minorHAnsi" w:hAnsiTheme="minorHAnsi" w:cstheme="minorHAnsi"/>
          <w:color w:val="FF0000"/>
          <w:sz w:val="22"/>
          <w:szCs w:val="22"/>
          <w:u w:val="single"/>
        </w:rPr>
      </w:pPr>
    </w:p>
    <w:p w14:paraId="1F9B2446" w14:textId="77777777" w:rsidR="00FB34B5" w:rsidRPr="00CC6041" w:rsidRDefault="00FB34B5" w:rsidP="00CC6041">
      <w:pPr>
        <w:pStyle w:val="Heading1"/>
        <w:rPr>
          <w:rFonts w:asciiTheme="minorHAnsi" w:hAnsiTheme="minorHAnsi" w:cstheme="minorHAnsi"/>
          <w:sz w:val="22"/>
          <w:szCs w:val="22"/>
        </w:rPr>
      </w:pPr>
      <w:r w:rsidRPr="00CC6041">
        <w:rPr>
          <w:rFonts w:asciiTheme="minorHAnsi" w:hAnsiTheme="minorHAnsi" w:cstheme="minorHAnsi"/>
          <w:sz w:val="22"/>
          <w:szCs w:val="22"/>
        </w:rPr>
        <w:t>Course Learning Outcomes:</w:t>
      </w:r>
    </w:p>
    <w:p w14:paraId="1DCB48E1" w14:textId="77777777" w:rsidR="00FB34B5" w:rsidRPr="00CC6041" w:rsidRDefault="00FB34B5" w:rsidP="00FB34B5">
      <w:pPr>
        <w:rPr>
          <w:rFonts w:asciiTheme="minorHAnsi" w:hAnsiTheme="minorHAnsi" w:cstheme="minorHAnsi"/>
          <w:b/>
          <w:bCs/>
          <w:sz w:val="22"/>
          <w:szCs w:val="22"/>
        </w:rPr>
      </w:pPr>
    </w:p>
    <w:p w14:paraId="1AB7A31A" w14:textId="77777777" w:rsidR="00FB34B5" w:rsidRPr="00CC6041" w:rsidRDefault="00FB34B5" w:rsidP="007567AD">
      <w:pPr>
        <w:rPr>
          <w:rFonts w:asciiTheme="minorHAnsi" w:hAnsiTheme="minorHAnsi" w:cstheme="minorHAnsi"/>
          <w:b/>
          <w:bCs/>
          <w:sz w:val="22"/>
          <w:szCs w:val="22"/>
        </w:rPr>
      </w:pPr>
      <w:r w:rsidRPr="00CC6041">
        <w:rPr>
          <w:rFonts w:asciiTheme="minorHAnsi" w:hAnsiTheme="minorHAnsi" w:cstheme="minorHAnsi"/>
          <w:b/>
          <w:bCs/>
          <w:sz w:val="22"/>
          <w:szCs w:val="22"/>
        </w:rPr>
        <w:t>Upon successful completion of this course, students will:</w:t>
      </w:r>
    </w:p>
    <w:p w14:paraId="11F8DB3D" w14:textId="77777777" w:rsidR="00FB34B5" w:rsidRPr="008523C5" w:rsidRDefault="00FB34B5" w:rsidP="00684FC8">
      <w:pPr>
        <w:numPr>
          <w:ilvl w:val="0"/>
          <w:numId w:val="1"/>
        </w:numPr>
        <w:rPr>
          <w:rFonts w:asciiTheme="minorHAnsi" w:hAnsiTheme="minorHAnsi" w:cstheme="minorHAnsi"/>
          <w:sz w:val="22"/>
          <w:szCs w:val="22"/>
        </w:rPr>
      </w:pPr>
      <w:r w:rsidRPr="008523C5">
        <w:rPr>
          <w:rFonts w:asciiTheme="minorHAnsi" w:hAnsiTheme="minorHAnsi" w:cstheme="minorHAnsi"/>
          <w:sz w:val="22"/>
          <w:szCs w:val="22"/>
        </w:rPr>
        <w:t xml:space="preserve">Demonstrate and apply knowledge of properties of functions, including domain and range, operations, compositions, and inverses. </w:t>
      </w:r>
    </w:p>
    <w:p w14:paraId="12FF6EE2" w14:textId="77777777" w:rsidR="00FB34B5" w:rsidRPr="008523C5" w:rsidRDefault="00FB34B5" w:rsidP="00684FC8">
      <w:pPr>
        <w:numPr>
          <w:ilvl w:val="0"/>
          <w:numId w:val="1"/>
        </w:numPr>
        <w:rPr>
          <w:rFonts w:asciiTheme="minorHAnsi" w:hAnsiTheme="minorHAnsi" w:cstheme="minorHAnsi"/>
          <w:bCs/>
          <w:sz w:val="22"/>
          <w:szCs w:val="22"/>
        </w:rPr>
      </w:pPr>
      <w:r w:rsidRPr="008523C5">
        <w:rPr>
          <w:rFonts w:asciiTheme="minorHAnsi" w:hAnsiTheme="minorHAnsi" w:cstheme="minorHAnsi"/>
          <w:sz w:val="22"/>
          <w:szCs w:val="22"/>
        </w:rPr>
        <w:lastRenderedPageBreak/>
        <w:t xml:space="preserve"> Recognize and apply polynomial, rational, radical, exponential and logarithmic functions and solve related equations. </w:t>
      </w:r>
    </w:p>
    <w:p w14:paraId="6C4D7EA9" w14:textId="77777777" w:rsidR="00FB34B5" w:rsidRPr="008523C5" w:rsidRDefault="00FB34B5" w:rsidP="00684FC8">
      <w:pPr>
        <w:numPr>
          <w:ilvl w:val="0"/>
          <w:numId w:val="1"/>
        </w:numPr>
        <w:rPr>
          <w:rFonts w:asciiTheme="minorHAnsi" w:hAnsiTheme="minorHAnsi" w:cstheme="minorHAnsi"/>
          <w:bCs/>
          <w:sz w:val="22"/>
          <w:szCs w:val="22"/>
        </w:rPr>
      </w:pPr>
      <w:r w:rsidRPr="008523C5">
        <w:rPr>
          <w:rFonts w:asciiTheme="minorHAnsi" w:hAnsiTheme="minorHAnsi" w:cstheme="minorHAnsi"/>
          <w:sz w:val="22"/>
          <w:szCs w:val="22"/>
        </w:rPr>
        <w:t xml:space="preserve">Apply graphing techniques. </w:t>
      </w:r>
    </w:p>
    <w:p w14:paraId="7400F9D3" w14:textId="77777777" w:rsidR="00FB34B5" w:rsidRPr="008523C5" w:rsidRDefault="00FB34B5" w:rsidP="00684FC8">
      <w:pPr>
        <w:numPr>
          <w:ilvl w:val="0"/>
          <w:numId w:val="1"/>
        </w:numPr>
        <w:rPr>
          <w:rFonts w:asciiTheme="minorHAnsi" w:hAnsiTheme="minorHAnsi" w:cstheme="minorHAnsi"/>
          <w:bCs/>
          <w:sz w:val="22"/>
          <w:szCs w:val="22"/>
        </w:rPr>
      </w:pPr>
      <w:r w:rsidRPr="008523C5">
        <w:rPr>
          <w:rFonts w:asciiTheme="minorHAnsi" w:hAnsiTheme="minorHAnsi" w:cstheme="minorHAnsi"/>
          <w:sz w:val="22"/>
          <w:szCs w:val="22"/>
        </w:rPr>
        <w:t xml:space="preserve">Evaluate all roots of higher degree polynomial and rational functions. </w:t>
      </w:r>
    </w:p>
    <w:p w14:paraId="647D0B29" w14:textId="77777777" w:rsidR="006B7E4D" w:rsidRPr="008523C5" w:rsidRDefault="00FB34B5" w:rsidP="00684FC8">
      <w:pPr>
        <w:numPr>
          <w:ilvl w:val="0"/>
          <w:numId w:val="1"/>
        </w:numPr>
        <w:rPr>
          <w:rFonts w:asciiTheme="minorHAnsi" w:hAnsiTheme="minorHAnsi" w:cstheme="minorHAnsi"/>
          <w:bCs/>
          <w:sz w:val="22"/>
          <w:szCs w:val="22"/>
        </w:rPr>
      </w:pPr>
      <w:r w:rsidRPr="008523C5">
        <w:rPr>
          <w:rFonts w:asciiTheme="minorHAnsi" w:hAnsiTheme="minorHAnsi" w:cstheme="minorHAnsi"/>
          <w:sz w:val="22"/>
          <w:szCs w:val="22"/>
        </w:rPr>
        <w:t>Recognize, solve and apply systems of linear equations using matrices.</w:t>
      </w:r>
    </w:p>
    <w:p w14:paraId="2C22194F" w14:textId="77777777" w:rsidR="00FB34B5" w:rsidRPr="00CC6041" w:rsidRDefault="00FB34B5" w:rsidP="0007501F">
      <w:pPr>
        <w:jc w:val="both"/>
        <w:rPr>
          <w:rFonts w:asciiTheme="minorHAnsi" w:hAnsiTheme="minorHAnsi" w:cstheme="minorHAnsi"/>
          <w:color w:val="000000" w:themeColor="text1"/>
          <w:sz w:val="22"/>
          <w:szCs w:val="22"/>
          <w:highlight w:val="yellow"/>
          <w:u w:val="single"/>
        </w:rPr>
      </w:pPr>
    </w:p>
    <w:p w14:paraId="707468B5" w14:textId="77777777" w:rsidR="006118BF" w:rsidRPr="003450FE" w:rsidRDefault="006118BF" w:rsidP="006118BF">
      <w:pPr>
        <w:pStyle w:val="Heading1"/>
      </w:pPr>
      <w:r w:rsidRPr="003450FE">
        <w:t xml:space="preserve">Required Core Objectives: </w:t>
      </w:r>
    </w:p>
    <w:p w14:paraId="3CE1EC01" w14:textId="77777777" w:rsidR="006118BF" w:rsidRPr="003450FE" w:rsidRDefault="006118BF" w:rsidP="006118BF">
      <w:pPr>
        <w:pStyle w:val="ListParagraph"/>
        <w:rPr>
          <w:rFonts w:asciiTheme="minorHAnsi" w:hAnsiTheme="minorHAnsi" w:cstheme="minorHAnsi"/>
          <w:b/>
          <w:sz w:val="22"/>
          <w:szCs w:val="22"/>
        </w:rPr>
      </w:pPr>
    </w:p>
    <w:p w14:paraId="4227ACC4" w14:textId="77777777" w:rsidR="006118BF" w:rsidRPr="00C73443" w:rsidRDefault="006118BF" w:rsidP="008523C5">
      <w:pPr>
        <w:pStyle w:val="ListParagraph"/>
        <w:numPr>
          <w:ilvl w:val="0"/>
          <w:numId w:val="4"/>
        </w:numPr>
        <w:tabs>
          <w:tab w:val="left" w:pos="450"/>
        </w:tabs>
        <w:spacing w:before="120"/>
        <w:ind w:left="374" w:hanging="187"/>
      </w:pPr>
      <w:r w:rsidRPr="009A5B46">
        <w:rPr>
          <w:b/>
        </w:rPr>
        <w:t>CRITICAL THINKING SKILLS:</w:t>
      </w:r>
      <w:r w:rsidRPr="00C73443">
        <w:t xml:space="preserve"> to include creative thinking, innovation, inquiry, and analysis, evaluation and synthesis of information.</w:t>
      </w:r>
    </w:p>
    <w:p w14:paraId="071BC335" w14:textId="77777777" w:rsidR="006118BF" w:rsidRPr="00C73443" w:rsidRDefault="006118BF" w:rsidP="008523C5">
      <w:pPr>
        <w:pStyle w:val="ListParagraph"/>
        <w:numPr>
          <w:ilvl w:val="0"/>
          <w:numId w:val="4"/>
        </w:numPr>
        <w:tabs>
          <w:tab w:val="left" w:pos="450"/>
        </w:tabs>
        <w:spacing w:before="120"/>
        <w:ind w:left="374" w:hanging="187"/>
      </w:pPr>
      <w:r w:rsidRPr="009A5B46">
        <w:rPr>
          <w:b/>
        </w:rPr>
        <w:t>COMMUNICATION SKILLS:</w:t>
      </w:r>
      <w:r w:rsidRPr="00C73443">
        <w:t xml:space="preserve">  to include effective development, interpretation and expression of ideas through written, oral and visual communication.</w:t>
      </w:r>
    </w:p>
    <w:p w14:paraId="4F1C803A" w14:textId="77777777" w:rsidR="006118BF" w:rsidRPr="00C73443" w:rsidRDefault="006118BF" w:rsidP="008523C5">
      <w:pPr>
        <w:pStyle w:val="ListParagraph"/>
        <w:numPr>
          <w:ilvl w:val="0"/>
          <w:numId w:val="4"/>
        </w:numPr>
        <w:tabs>
          <w:tab w:val="left" w:pos="450"/>
        </w:tabs>
        <w:spacing w:before="120"/>
        <w:ind w:left="374" w:hanging="187"/>
      </w:pPr>
      <w:r w:rsidRPr="009A5B46">
        <w:rPr>
          <w:b/>
        </w:rPr>
        <w:t>EMPIRICAL AND QUANTITATIVE SKILLS:</w:t>
      </w:r>
      <w:r w:rsidRPr="00C73443">
        <w:t xml:space="preserve">  to include the manipulation and analysis of numerical data or observable facts resulting in informed conclusions.</w:t>
      </w:r>
    </w:p>
    <w:p w14:paraId="136FFED9" w14:textId="77777777" w:rsidR="006118BF" w:rsidRPr="00C73443" w:rsidRDefault="006118BF" w:rsidP="008523C5">
      <w:pPr>
        <w:pStyle w:val="ListParagraph"/>
        <w:numPr>
          <w:ilvl w:val="0"/>
          <w:numId w:val="4"/>
        </w:numPr>
        <w:tabs>
          <w:tab w:val="left" w:pos="450"/>
        </w:tabs>
        <w:spacing w:before="120"/>
        <w:ind w:left="374" w:hanging="187"/>
      </w:pPr>
      <w:r w:rsidRPr="009A5B46">
        <w:rPr>
          <w:b/>
        </w:rPr>
        <w:t>TEAMWORK:</w:t>
      </w:r>
      <w:r w:rsidRPr="00C73443">
        <w:t xml:space="preserve">  to include the ability to consider different points of view and to work effectively with others to support a shared purpose or goal.</w:t>
      </w:r>
    </w:p>
    <w:p w14:paraId="4A909323" w14:textId="77777777" w:rsidR="006118BF" w:rsidRPr="00492B90" w:rsidRDefault="006118BF" w:rsidP="008523C5">
      <w:pPr>
        <w:pStyle w:val="ListParagraph"/>
        <w:numPr>
          <w:ilvl w:val="0"/>
          <w:numId w:val="4"/>
        </w:numPr>
        <w:tabs>
          <w:tab w:val="left" w:pos="450"/>
        </w:tabs>
        <w:spacing w:before="120"/>
        <w:ind w:left="374" w:hanging="187"/>
        <w:jc w:val="both"/>
        <w:rPr>
          <w:rFonts w:asciiTheme="minorHAnsi" w:hAnsiTheme="minorHAnsi" w:cstheme="minorHAnsi"/>
          <w:bCs/>
          <w:sz w:val="22"/>
          <w:szCs w:val="22"/>
        </w:rPr>
      </w:pPr>
      <w:r w:rsidRPr="00492B90">
        <w:rPr>
          <w:b/>
        </w:rPr>
        <w:t>SOCIAL RESPONSIBILITY:</w:t>
      </w:r>
      <w:r w:rsidRPr="00C73443">
        <w:t xml:space="preserve">  to include intercultural competence, knowledge of civic responsibility, and the ability to engage effectively in regional, national, and global communities.</w:t>
      </w:r>
    </w:p>
    <w:p w14:paraId="27698A6C" w14:textId="77777777" w:rsidR="006118BF" w:rsidRPr="00492B90" w:rsidRDefault="006118BF" w:rsidP="008523C5">
      <w:pPr>
        <w:pStyle w:val="ListParagraph"/>
        <w:numPr>
          <w:ilvl w:val="0"/>
          <w:numId w:val="4"/>
        </w:numPr>
        <w:tabs>
          <w:tab w:val="left" w:pos="450"/>
        </w:tabs>
        <w:spacing w:before="120"/>
        <w:ind w:left="374" w:hanging="187"/>
        <w:jc w:val="both"/>
        <w:rPr>
          <w:rFonts w:asciiTheme="minorHAnsi" w:hAnsiTheme="minorHAnsi" w:cstheme="minorHAnsi"/>
          <w:bCs/>
          <w:sz w:val="22"/>
          <w:szCs w:val="22"/>
        </w:rPr>
      </w:pPr>
      <w:r w:rsidRPr="00492B90">
        <w:rPr>
          <w:b/>
        </w:rPr>
        <w:t>PERSONAL RESPONSIBILITY:</w:t>
      </w:r>
      <w:r w:rsidRPr="00C73443">
        <w:t xml:space="preserve">  to include the ability to connect choices, actions, and consequences to ethical decision-making.</w:t>
      </w:r>
    </w:p>
    <w:p w14:paraId="60BA5D34" w14:textId="77777777" w:rsidR="007567AD" w:rsidRPr="00CC6041" w:rsidRDefault="007567AD" w:rsidP="00921B13">
      <w:pPr>
        <w:jc w:val="both"/>
        <w:rPr>
          <w:rFonts w:asciiTheme="minorHAnsi" w:hAnsiTheme="minorHAnsi" w:cstheme="minorHAnsi"/>
          <w:bCs/>
          <w:sz w:val="22"/>
          <w:szCs w:val="22"/>
        </w:rPr>
      </w:pPr>
    </w:p>
    <w:p w14:paraId="4EA0AA75" w14:textId="77777777" w:rsidR="00715DA4" w:rsidRDefault="00715DA4" w:rsidP="00482BE8">
      <w:pPr>
        <w:rPr>
          <w:rFonts w:asciiTheme="minorHAnsi" w:hAnsiTheme="minorHAnsi" w:cstheme="minorHAnsi"/>
          <w:b/>
          <w:sz w:val="22"/>
          <w:szCs w:val="22"/>
          <w:u w:val="single"/>
        </w:rPr>
      </w:pPr>
      <w:r>
        <w:rPr>
          <w:rFonts w:asciiTheme="minorHAnsi" w:hAnsiTheme="minorHAnsi" w:cstheme="minorHAnsi"/>
          <w:b/>
          <w:sz w:val="22"/>
          <w:szCs w:val="22"/>
          <w:u w:val="single"/>
        </w:rPr>
        <w:t xml:space="preserve">Evaluation </w:t>
      </w:r>
    </w:p>
    <w:p w14:paraId="68967392" w14:textId="19FE665E" w:rsidR="007567AD" w:rsidRPr="00715DA4" w:rsidRDefault="00715DA4" w:rsidP="00715DA4">
      <w:pPr>
        <w:jc w:val="center"/>
        <w:rPr>
          <w:rFonts w:asciiTheme="minorHAnsi" w:hAnsiTheme="minorHAnsi" w:cstheme="minorHAnsi"/>
          <w:sz w:val="22"/>
          <w:szCs w:val="22"/>
        </w:rPr>
      </w:pPr>
      <w:r>
        <w:rPr>
          <w:rFonts w:asciiTheme="minorHAnsi" w:hAnsiTheme="minorHAnsi" w:cstheme="minorHAnsi"/>
          <w:b/>
          <w:sz w:val="22"/>
          <w:szCs w:val="22"/>
        </w:rPr>
        <w:t xml:space="preserve">Departmental </w:t>
      </w:r>
      <w:r w:rsidR="007567AD" w:rsidRPr="00715DA4">
        <w:rPr>
          <w:rFonts w:asciiTheme="minorHAnsi" w:hAnsiTheme="minorHAnsi" w:cstheme="minorHAnsi"/>
          <w:b/>
          <w:sz w:val="22"/>
          <w:szCs w:val="22"/>
        </w:rPr>
        <w:t>Course Requirements, Evaluation Methods, and Grading Criteria</w:t>
      </w:r>
    </w:p>
    <w:tbl>
      <w:tblPr>
        <w:tblStyle w:val="TableGrid"/>
        <w:tblW w:w="5000" w:type="pct"/>
        <w:tblLook w:val="04A0" w:firstRow="1" w:lastRow="0" w:firstColumn="1" w:lastColumn="0" w:noHBand="0" w:noVBand="1"/>
      </w:tblPr>
      <w:tblGrid>
        <w:gridCol w:w="6137"/>
        <w:gridCol w:w="3213"/>
      </w:tblGrid>
      <w:tr w:rsidR="006B327E" w:rsidRPr="00CC6041" w14:paraId="648C43EB" w14:textId="77777777" w:rsidTr="1DDF48C0">
        <w:tc>
          <w:tcPr>
            <w:tcW w:w="3282" w:type="pct"/>
          </w:tcPr>
          <w:p w14:paraId="54FD7132" w14:textId="5C893A13" w:rsidR="00FE4EE3" w:rsidRPr="00AA05E2" w:rsidRDefault="00FE4EE3" w:rsidP="00FE4EE3">
            <w:pPr>
              <w:pStyle w:val="paragraph"/>
              <w:spacing w:before="0" w:beforeAutospacing="0" w:after="0" w:afterAutospacing="0"/>
              <w:textAlignment w:val="baseline"/>
              <w:rPr>
                <w:rFonts w:ascii="Segoe UI" w:hAnsi="Segoe UI" w:cs="Segoe UI"/>
                <w:color w:val="548DD4" w:themeColor="text2" w:themeTint="99"/>
                <w:sz w:val="18"/>
                <w:szCs w:val="18"/>
              </w:rPr>
            </w:pPr>
            <w:r>
              <w:rPr>
                <w:rStyle w:val="normaltextrun"/>
                <w:rFonts w:cs="Calibri"/>
                <w:color w:val="000000"/>
                <w:sz w:val="22"/>
                <w:szCs w:val="22"/>
              </w:rPr>
              <w:t>Homework: </w:t>
            </w:r>
            <w:r w:rsidR="00A87F1E" w:rsidRPr="00AA05E2">
              <w:rPr>
                <w:rStyle w:val="eop"/>
                <w:rFonts w:cs="Calibri"/>
                <w:color w:val="548DD4" w:themeColor="text2" w:themeTint="99"/>
                <w:sz w:val="22"/>
                <w:szCs w:val="22"/>
              </w:rPr>
              <w:t xml:space="preserve"> </w:t>
            </w:r>
            <w:r w:rsidR="00AA05E2" w:rsidRPr="00AA05E2">
              <w:rPr>
                <w:rStyle w:val="eop"/>
                <w:rFonts w:cs="Calibri"/>
                <w:color w:val="548DD4" w:themeColor="text2" w:themeTint="99"/>
                <w:sz w:val="22"/>
                <w:szCs w:val="22"/>
              </w:rPr>
              <w:t>20%</w:t>
            </w:r>
          </w:p>
          <w:p w14:paraId="19EC7CD5" w14:textId="039FAA44" w:rsidR="00FE4EE3" w:rsidRDefault="1DDF48C0" w:rsidP="1DDF48C0">
            <w:pPr>
              <w:pStyle w:val="paragraph"/>
              <w:spacing w:before="0" w:beforeAutospacing="0" w:after="0" w:afterAutospacing="0"/>
              <w:textAlignment w:val="baseline"/>
              <w:rPr>
                <w:rFonts w:ascii="Segoe UI" w:hAnsi="Segoe UI" w:cs="Segoe UI"/>
                <w:sz w:val="18"/>
                <w:szCs w:val="18"/>
              </w:rPr>
            </w:pPr>
            <w:r w:rsidRPr="1DDF48C0">
              <w:rPr>
                <w:rStyle w:val="normaltextrun"/>
                <w:rFonts w:cs="Calibri"/>
                <w:color w:val="000000" w:themeColor="text1"/>
                <w:sz w:val="22"/>
                <w:szCs w:val="22"/>
              </w:rPr>
              <w:t>Quizzes: </w:t>
            </w:r>
            <w:r w:rsidR="00A87F1E" w:rsidRPr="1DDF48C0">
              <w:rPr>
                <w:rStyle w:val="eop"/>
                <w:rFonts w:cs="Calibri"/>
                <w:color w:val="548DD4" w:themeColor="text2" w:themeTint="99"/>
                <w:sz w:val="22"/>
                <w:szCs w:val="22"/>
              </w:rPr>
              <w:t xml:space="preserve"> </w:t>
            </w:r>
            <w:r w:rsidRPr="1DDF48C0">
              <w:rPr>
                <w:rStyle w:val="eop"/>
                <w:rFonts w:cs="Calibri"/>
                <w:color w:val="548DD4" w:themeColor="text2" w:themeTint="99"/>
                <w:sz w:val="22"/>
                <w:szCs w:val="22"/>
              </w:rPr>
              <w:t>20%</w:t>
            </w:r>
          </w:p>
          <w:p w14:paraId="207DBFE9" w14:textId="67320359" w:rsidR="00FE4EE3" w:rsidRPr="00AA05E2" w:rsidRDefault="1DDF48C0" w:rsidP="1DDF48C0">
            <w:pPr>
              <w:pStyle w:val="paragraph"/>
              <w:spacing w:before="0" w:beforeAutospacing="0" w:after="0" w:afterAutospacing="0"/>
              <w:textAlignment w:val="baseline"/>
              <w:rPr>
                <w:rStyle w:val="eop"/>
                <w:rFonts w:cs="Calibri"/>
                <w:color w:val="548DD4" w:themeColor="text2" w:themeTint="99"/>
                <w:sz w:val="22"/>
                <w:szCs w:val="22"/>
              </w:rPr>
            </w:pPr>
            <w:r w:rsidRPr="1DDF48C0">
              <w:rPr>
                <w:rStyle w:val="normaltextrun"/>
                <w:rFonts w:cs="Calibri"/>
                <w:color w:val="000000" w:themeColor="text1"/>
                <w:sz w:val="22"/>
                <w:szCs w:val="22"/>
              </w:rPr>
              <w:t>Exams: </w:t>
            </w:r>
            <w:r w:rsidRPr="1DDF48C0">
              <w:rPr>
                <w:rStyle w:val="eop"/>
                <w:rFonts w:cs="Calibri"/>
                <w:sz w:val="22"/>
                <w:szCs w:val="22"/>
              </w:rPr>
              <w:t xml:space="preserve"> </w:t>
            </w:r>
            <w:r w:rsidRPr="1DDF48C0">
              <w:rPr>
                <w:rStyle w:val="eop"/>
                <w:rFonts w:cs="Calibri"/>
                <w:color w:val="548DD4" w:themeColor="text2" w:themeTint="99"/>
                <w:sz w:val="22"/>
                <w:szCs w:val="22"/>
              </w:rPr>
              <w:t>Exam category 35% (Which is 17.5% if 2 tests, a bit less if more tests)</w:t>
            </w:r>
          </w:p>
          <w:p w14:paraId="133820E5" w14:textId="2F9D109B" w:rsidR="00FE4EE3" w:rsidRDefault="1DDF48C0" w:rsidP="1DDF48C0">
            <w:pPr>
              <w:pStyle w:val="paragraph"/>
              <w:spacing w:before="0" w:beforeAutospacing="0" w:after="0" w:afterAutospacing="0"/>
              <w:textAlignment w:val="baseline"/>
              <w:rPr>
                <w:rFonts w:ascii="Segoe UI" w:hAnsi="Segoe UI" w:cs="Segoe UI"/>
                <w:sz w:val="18"/>
                <w:szCs w:val="18"/>
              </w:rPr>
            </w:pPr>
            <w:r w:rsidRPr="1DDF48C0">
              <w:rPr>
                <w:rStyle w:val="normaltextrun"/>
                <w:rFonts w:cs="Calibri"/>
                <w:sz w:val="22"/>
                <w:szCs w:val="22"/>
              </w:rPr>
              <w:t>Final Exam: </w:t>
            </w:r>
            <w:r w:rsidRPr="1DDF48C0">
              <w:rPr>
                <w:rStyle w:val="eop"/>
                <w:rFonts w:cs="Calibri"/>
                <w:color w:val="548DD4" w:themeColor="text2" w:themeTint="99"/>
                <w:sz w:val="22"/>
                <w:szCs w:val="22"/>
              </w:rPr>
              <w:t>20%</w:t>
            </w:r>
          </w:p>
          <w:p w14:paraId="46864171" w14:textId="77777777" w:rsidR="00A87F1E" w:rsidRDefault="1DDF48C0" w:rsidP="1DDF48C0">
            <w:pPr>
              <w:pStyle w:val="paragraph"/>
              <w:spacing w:before="0" w:beforeAutospacing="0" w:after="0" w:afterAutospacing="0"/>
              <w:textAlignment w:val="baseline"/>
              <w:rPr>
                <w:rFonts w:asciiTheme="minorHAnsi" w:eastAsiaTheme="minorEastAsia" w:hAnsiTheme="minorHAnsi" w:cstheme="minorBidi"/>
              </w:rPr>
            </w:pPr>
            <w:r w:rsidRPr="1DDF48C0">
              <w:rPr>
                <w:rFonts w:asciiTheme="minorHAnsi" w:eastAsiaTheme="minorEastAsia" w:hAnsiTheme="minorHAnsi" w:cstheme="minorBidi"/>
              </w:rPr>
              <w:t>Other classroom activities/interactions (Presentations, Discussion Board, Group work, Journal, etc</w:t>
            </w:r>
            <w:r w:rsidR="00A87F1E">
              <w:rPr>
                <w:rFonts w:asciiTheme="minorHAnsi" w:eastAsiaTheme="minorEastAsia" w:hAnsiTheme="minorHAnsi" w:cstheme="minorBidi"/>
              </w:rPr>
              <w:t>.</w:t>
            </w:r>
            <w:r w:rsidRPr="1DDF48C0">
              <w:rPr>
                <w:rFonts w:asciiTheme="minorHAnsi" w:eastAsiaTheme="minorEastAsia" w:hAnsiTheme="minorHAnsi" w:cstheme="minorBidi"/>
              </w:rPr>
              <w:t xml:space="preserve">; </w:t>
            </w:r>
          </w:p>
          <w:p w14:paraId="7E269345" w14:textId="27896BBC" w:rsidR="006B327E" w:rsidRPr="00CC6041" w:rsidRDefault="00A87F1E" w:rsidP="1DDF48C0">
            <w:pPr>
              <w:pStyle w:val="paragraph"/>
              <w:spacing w:before="0" w:beforeAutospacing="0" w:after="0" w:afterAutospacing="0"/>
              <w:textAlignment w:val="baseline"/>
              <w:rPr>
                <w:rFonts w:asciiTheme="minorHAnsi" w:eastAsiaTheme="minorEastAsia" w:hAnsiTheme="minorHAnsi" w:cstheme="minorBidi"/>
                <w:color w:val="000000" w:themeColor="text1"/>
              </w:rPr>
            </w:pPr>
            <w:r>
              <w:rPr>
                <w:rFonts w:asciiTheme="minorHAnsi" w:eastAsiaTheme="minorEastAsia" w:hAnsiTheme="minorHAnsi" w:cstheme="minorBidi"/>
              </w:rPr>
              <w:t>(</w:t>
            </w:r>
            <w:r w:rsidR="1DDF48C0" w:rsidRPr="1DDF48C0">
              <w:rPr>
                <w:rFonts w:asciiTheme="minorHAnsi" w:eastAsiaTheme="minorEastAsia" w:hAnsiTheme="minorHAnsi" w:cstheme="minorBidi"/>
              </w:rPr>
              <w:t xml:space="preserve">Not </w:t>
            </w:r>
            <w:r>
              <w:rPr>
                <w:rFonts w:asciiTheme="minorHAnsi" w:eastAsiaTheme="minorEastAsia" w:hAnsiTheme="minorHAnsi" w:cstheme="minorBidi"/>
              </w:rPr>
              <w:t xml:space="preserve">including </w:t>
            </w:r>
            <w:r w:rsidR="1DDF48C0" w:rsidRPr="1DDF48C0">
              <w:rPr>
                <w:rFonts w:asciiTheme="minorHAnsi" w:eastAsiaTheme="minorEastAsia" w:hAnsiTheme="minorHAnsi" w:cstheme="minorBidi"/>
              </w:rPr>
              <w:t>attendance)</w:t>
            </w:r>
            <w:r w:rsidR="1DDF48C0" w:rsidRPr="1DDF48C0">
              <w:rPr>
                <w:rStyle w:val="normaltextrun"/>
                <w:rFonts w:cs="Calibri"/>
                <w:sz w:val="22"/>
                <w:szCs w:val="22"/>
              </w:rPr>
              <w:t>:</w:t>
            </w:r>
            <w:r w:rsidR="1DDF48C0" w:rsidRPr="1DDF48C0">
              <w:rPr>
                <w:rStyle w:val="normaltextrun"/>
                <w:rFonts w:cs="Calibri"/>
                <w:color w:val="FF0000"/>
                <w:sz w:val="22"/>
                <w:szCs w:val="22"/>
              </w:rPr>
              <w:t> </w:t>
            </w:r>
            <w:r w:rsidR="1DDF48C0" w:rsidRPr="1DDF48C0">
              <w:rPr>
                <w:rStyle w:val="eop"/>
                <w:rFonts w:cs="Calibri"/>
                <w:color w:val="548DD4" w:themeColor="text2" w:themeTint="99"/>
                <w:sz w:val="22"/>
                <w:szCs w:val="22"/>
              </w:rPr>
              <w:t>5%</w:t>
            </w:r>
          </w:p>
        </w:tc>
        <w:tc>
          <w:tcPr>
            <w:tcW w:w="1718" w:type="pct"/>
          </w:tcPr>
          <w:p w14:paraId="28ECBFD8" w14:textId="77777777" w:rsidR="006B327E" w:rsidRPr="00CC6041" w:rsidRDefault="006B327E" w:rsidP="00BF5FDF">
            <w:pPr>
              <w:pStyle w:val="Heading2"/>
              <w:tabs>
                <w:tab w:val="left" w:pos="252"/>
                <w:tab w:val="left" w:pos="612"/>
                <w:tab w:val="left" w:leader="dot" w:pos="1692"/>
              </w:tabs>
              <w:outlineLvl w:val="1"/>
              <w:rPr>
                <w:rFonts w:asciiTheme="minorHAnsi" w:hAnsiTheme="minorHAnsi" w:cstheme="minorHAnsi"/>
                <w:b w:val="0"/>
                <w:sz w:val="22"/>
                <w:szCs w:val="22"/>
              </w:rPr>
            </w:pPr>
            <w:r w:rsidRPr="00CC6041">
              <w:rPr>
                <w:rFonts w:asciiTheme="minorHAnsi" w:hAnsiTheme="minorHAnsi" w:cstheme="minorHAnsi"/>
                <w:b w:val="0"/>
                <w:sz w:val="22"/>
                <w:szCs w:val="22"/>
              </w:rPr>
              <w:t>A</w:t>
            </w:r>
            <w:r w:rsidRPr="00CC6041">
              <w:rPr>
                <w:rFonts w:asciiTheme="minorHAnsi" w:hAnsiTheme="minorHAnsi" w:cstheme="minorHAnsi"/>
                <w:b w:val="0"/>
                <w:sz w:val="22"/>
                <w:szCs w:val="22"/>
              </w:rPr>
              <w:tab/>
              <w:t>= 90% -100%</w:t>
            </w:r>
          </w:p>
          <w:p w14:paraId="1D888C06" w14:textId="77777777" w:rsidR="006B327E" w:rsidRPr="00CC6041" w:rsidRDefault="006B327E" w:rsidP="00BF5FDF">
            <w:pPr>
              <w:tabs>
                <w:tab w:val="left" w:pos="252"/>
                <w:tab w:val="left" w:pos="612"/>
                <w:tab w:val="left" w:leader="dot" w:pos="1692"/>
              </w:tabs>
              <w:jc w:val="both"/>
              <w:rPr>
                <w:rFonts w:asciiTheme="minorHAnsi" w:hAnsiTheme="minorHAnsi" w:cstheme="minorHAnsi"/>
              </w:rPr>
            </w:pPr>
            <w:r w:rsidRPr="00CC6041">
              <w:rPr>
                <w:rFonts w:asciiTheme="minorHAnsi" w:hAnsiTheme="minorHAnsi" w:cstheme="minorHAnsi"/>
              </w:rPr>
              <w:t>B</w:t>
            </w:r>
            <w:r w:rsidRPr="00CC6041">
              <w:rPr>
                <w:rFonts w:asciiTheme="minorHAnsi" w:hAnsiTheme="minorHAnsi" w:cstheme="minorHAnsi"/>
              </w:rPr>
              <w:tab/>
              <w:t>= 80% - 89%</w:t>
            </w:r>
          </w:p>
          <w:p w14:paraId="1A7091C2" w14:textId="77777777" w:rsidR="006B327E" w:rsidRPr="00CC6041" w:rsidRDefault="006B327E" w:rsidP="00BF5FDF">
            <w:pPr>
              <w:tabs>
                <w:tab w:val="left" w:pos="252"/>
                <w:tab w:val="left" w:pos="612"/>
                <w:tab w:val="left" w:leader="dot" w:pos="1692"/>
              </w:tabs>
              <w:jc w:val="both"/>
              <w:rPr>
                <w:rFonts w:asciiTheme="minorHAnsi" w:hAnsiTheme="minorHAnsi" w:cstheme="minorHAnsi"/>
              </w:rPr>
            </w:pPr>
            <w:r w:rsidRPr="00CC6041">
              <w:rPr>
                <w:rFonts w:asciiTheme="minorHAnsi" w:hAnsiTheme="minorHAnsi" w:cstheme="minorHAnsi"/>
              </w:rPr>
              <w:t>C</w:t>
            </w:r>
            <w:r w:rsidRPr="00CC6041">
              <w:rPr>
                <w:rFonts w:asciiTheme="minorHAnsi" w:hAnsiTheme="minorHAnsi" w:cstheme="minorHAnsi"/>
              </w:rPr>
              <w:tab/>
              <w:t>= 70% - 79%</w:t>
            </w:r>
          </w:p>
          <w:p w14:paraId="6B946F34" w14:textId="77777777" w:rsidR="006B327E" w:rsidRPr="00CC6041" w:rsidRDefault="006B327E" w:rsidP="00BF5FDF">
            <w:pPr>
              <w:tabs>
                <w:tab w:val="left" w:pos="252"/>
                <w:tab w:val="left" w:pos="612"/>
                <w:tab w:val="left" w:leader="dot" w:pos="1692"/>
              </w:tabs>
              <w:jc w:val="both"/>
              <w:rPr>
                <w:rFonts w:asciiTheme="minorHAnsi" w:hAnsiTheme="minorHAnsi" w:cstheme="minorHAnsi"/>
              </w:rPr>
            </w:pPr>
            <w:r w:rsidRPr="00CC6041">
              <w:rPr>
                <w:rFonts w:asciiTheme="minorHAnsi" w:hAnsiTheme="minorHAnsi" w:cstheme="minorHAnsi"/>
              </w:rPr>
              <w:t>D</w:t>
            </w:r>
            <w:r w:rsidRPr="00CC6041">
              <w:rPr>
                <w:rFonts w:asciiTheme="minorHAnsi" w:hAnsiTheme="minorHAnsi" w:cstheme="minorHAnsi"/>
              </w:rPr>
              <w:tab/>
              <w:t>= 60% - 69%</w:t>
            </w:r>
          </w:p>
          <w:p w14:paraId="387B12C8" w14:textId="77777777" w:rsidR="006B327E" w:rsidRPr="00CC6041" w:rsidRDefault="006B327E" w:rsidP="00BF5FDF">
            <w:pPr>
              <w:tabs>
                <w:tab w:val="left" w:pos="252"/>
                <w:tab w:val="left" w:pos="612"/>
                <w:tab w:val="left" w:leader="dot" w:pos="1692"/>
              </w:tabs>
              <w:jc w:val="both"/>
              <w:rPr>
                <w:rFonts w:asciiTheme="minorHAnsi" w:hAnsiTheme="minorHAnsi" w:cstheme="minorHAnsi"/>
                <w:color w:val="000000"/>
              </w:rPr>
            </w:pPr>
            <w:r w:rsidRPr="00CC6041">
              <w:rPr>
                <w:rFonts w:asciiTheme="minorHAnsi" w:hAnsiTheme="minorHAnsi" w:cstheme="minorHAnsi"/>
              </w:rPr>
              <w:t>F</w:t>
            </w:r>
            <w:r w:rsidRPr="00CC6041">
              <w:rPr>
                <w:rFonts w:asciiTheme="minorHAnsi" w:hAnsiTheme="minorHAnsi" w:cstheme="minorHAnsi"/>
              </w:rPr>
              <w:tab/>
              <w:t>= &lt; 60%</w:t>
            </w:r>
          </w:p>
        </w:tc>
      </w:tr>
      <w:tr w:rsidR="006B327E" w:rsidRPr="00CC6041" w14:paraId="1BAF6AD6" w14:textId="77777777" w:rsidTr="1DDF48C0">
        <w:tc>
          <w:tcPr>
            <w:tcW w:w="3282" w:type="pct"/>
          </w:tcPr>
          <w:p w14:paraId="74167039" w14:textId="77777777" w:rsidR="006B327E" w:rsidRPr="00CC6041" w:rsidRDefault="006B327E" w:rsidP="00BF5FDF">
            <w:pPr>
              <w:pStyle w:val="NoSpacing"/>
              <w:ind w:left="360"/>
              <w:rPr>
                <w:rFonts w:asciiTheme="minorHAnsi" w:hAnsiTheme="minorHAnsi" w:cstheme="minorHAnsi"/>
              </w:rPr>
            </w:pPr>
          </w:p>
          <w:p w14:paraId="1BDC4374" w14:textId="77777777" w:rsidR="006B327E" w:rsidRPr="00CC6041" w:rsidRDefault="006B327E" w:rsidP="006B327E">
            <w:pPr>
              <w:pStyle w:val="NoSpacing"/>
              <w:numPr>
                <w:ilvl w:val="0"/>
                <w:numId w:val="2"/>
              </w:numPr>
              <w:ind w:left="360"/>
              <w:rPr>
                <w:rFonts w:asciiTheme="minorHAnsi" w:hAnsiTheme="minorHAnsi" w:cstheme="minorHAnsi"/>
              </w:rPr>
            </w:pPr>
            <w:r w:rsidRPr="00CC6041">
              <w:rPr>
                <w:rFonts w:asciiTheme="minorHAnsi" w:hAnsiTheme="minorHAnsi" w:cstheme="minorHAnsi"/>
              </w:rPr>
              <w:t>All exams are closed-book proctored exams -- No Make-ups!</w:t>
            </w:r>
          </w:p>
          <w:p w14:paraId="6C147FA5" w14:textId="77777777" w:rsidR="006B327E" w:rsidRPr="00CC6041" w:rsidRDefault="006B327E" w:rsidP="00BF5FDF">
            <w:pPr>
              <w:pStyle w:val="NoSpacing"/>
              <w:rPr>
                <w:rFonts w:asciiTheme="minorHAnsi" w:hAnsiTheme="minorHAnsi" w:cstheme="minorHAnsi"/>
              </w:rPr>
            </w:pPr>
          </w:p>
          <w:p w14:paraId="6971DA38" w14:textId="77777777" w:rsidR="006B327E" w:rsidRPr="009E5FA0" w:rsidRDefault="006B327E" w:rsidP="006B327E">
            <w:pPr>
              <w:pStyle w:val="NoSpacing"/>
              <w:numPr>
                <w:ilvl w:val="0"/>
                <w:numId w:val="2"/>
              </w:numPr>
              <w:ind w:left="360"/>
              <w:rPr>
                <w:rFonts w:asciiTheme="minorHAnsi" w:eastAsiaTheme="minorEastAsia" w:hAnsiTheme="minorHAnsi" w:cstheme="minorBidi"/>
                <w:color w:val="000000" w:themeColor="text1"/>
              </w:rPr>
            </w:pPr>
            <w:r w:rsidRPr="48B1ADD4">
              <w:rPr>
                <w:rFonts w:asciiTheme="minorHAnsi" w:eastAsiaTheme="minorEastAsia" w:hAnsiTheme="minorHAnsi" w:cstheme="minorBidi"/>
              </w:rPr>
              <w:t>Exam results will be given within one (1) week from the exam day. Online test scores show immediately after submission</w:t>
            </w:r>
          </w:p>
          <w:p w14:paraId="4FCD8B28" w14:textId="77777777" w:rsidR="006B327E" w:rsidRPr="00CC6041" w:rsidRDefault="006B327E" w:rsidP="00BF5FDF">
            <w:pPr>
              <w:pStyle w:val="NoSpacing"/>
              <w:rPr>
                <w:rFonts w:asciiTheme="minorHAnsi" w:hAnsiTheme="minorHAnsi" w:cstheme="minorHAnsi"/>
                <w:color w:val="000000"/>
              </w:rPr>
            </w:pPr>
          </w:p>
        </w:tc>
        <w:tc>
          <w:tcPr>
            <w:tcW w:w="1718" w:type="pct"/>
          </w:tcPr>
          <w:p w14:paraId="1B605E31" w14:textId="77777777" w:rsidR="006B327E" w:rsidRPr="00CC6041" w:rsidRDefault="006B327E" w:rsidP="006B327E">
            <w:pPr>
              <w:pStyle w:val="NoSpacing"/>
              <w:numPr>
                <w:ilvl w:val="0"/>
                <w:numId w:val="2"/>
              </w:numPr>
              <w:ind w:left="160" w:hanging="160"/>
              <w:rPr>
                <w:rFonts w:asciiTheme="minorHAnsi" w:eastAsiaTheme="minorEastAsia" w:hAnsiTheme="minorHAnsi" w:cstheme="minorBidi"/>
              </w:rPr>
            </w:pPr>
            <w:r w:rsidRPr="48B1ADD4">
              <w:rPr>
                <w:rFonts w:asciiTheme="minorHAnsi" w:eastAsiaTheme="minorEastAsia" w:hAnsiTheme="minorHAnsi" w:cstheme="minorBidi"/>
              </w:rPr>
              <w:t>Use of cell phones, cell phone calculators, iPod, or electronics is NOT allowed during exams.</w:t>
            </w:r>
          </w:p>
          <w:p w14:paraId="5B0A3D6A" w14:textId="77777777" w:rsidR="006B327E" w:rsidRPr="00CC6041" w:rsidRDefault="006B327E" w:rsidP="00BF5FDF">
            <w:pPr>
              <w:pStyle w:val="NoSpacing"/>
              <w:ind w:left="160" w:hanging="160"/>
              <w:rPr>
                <w:rFonts w:asciiTheme="minorHAnsi" w:hAnsiTheme="minorHAnsi" w:cstheme="minorHAnsi"/>
              </w:rPr>
            </w:pPr>
          </w:p>
          <w:p w14:paraId="32E2ED84" w14:textId="77777777" w:rsidR="006B327E" w:rsidRPr="00CC6041" w:rsidRDefault="006B327E" w:rsidP="006B327E">
            <w:pPr>
              <w:pStyle w:val="NoSpacing"/>
              <w:numPr>
                <w:ilvl w:val="0"/>
                <w:numId w:val="2"/>
              </w:numPr>
              <w:ind w:left="160" w:hanging="160"/>
              <w:rPr>
                <w:rFonts w:asciiTheme="minorHAnsi" w:eastAsiaTheme="minorEastAsia" w:hAnsiTheme="minorHAnsi" w:cstheme="minorBidi"/>
                <w:color w:val="000000" w:themeColor="text1"/>
              </w:rPr>
            </w:pPr>
            <w:r w:rsidRPr="48B1ADD4">
              <w:rPr>
                <w:rFonts w:asciiTheme="minorHAnsi" w:eastAsiaTheme="minorEastAsia" w:hAnsiTheme="minorHAnsi" w:cstheme="minorBidi"/>
              </w:rPr>
              <w:t>Check with the instructor for the kind of calculator allowed (4-function, scientific, graphing, other), if any.</w:t>
            </w:r>
          </w:p>
          <w:p w14:paraId="46BEAAE8" w14:textId="77777777" w:rsidR="006B327E" w:rsidRPr="00CC6041" w:rsidRDefault="006B327E" w:rsidP="00BF5FDF">
            <w:pPr>
              <w:pStyle w:val="NoSpacing"/>
              <w:ind w:left="426"/>
              <w:rPr>
                <w:rFonts w:asciiTheme="minorHAnsi" w:eastAsiaTheme="minorEastAsia" w:hAnsiTheme="minorHAnsi" w:cstheme="minorBidi"/>
                <w:color w:val="000000" w:themeColor="text1"/>
              </w:rPr>
            </w:pPr>
          </w:p>
        </w:tc>
      </w:tr>
    </w:tbl>
    <w:p w14:paraId="0519C501" w14:textId="179D9124" w:rsidR="007567AD" w:rsidRDefault="007567AD" w:rsidP="00921B13">
      <w:pPr>
        <w:jc w:val="both"/>
        <w:rPr>
          <w:rFonts w:asciiTheme="minorHAnsi" w:hAnsiTheme="minorHAnsi" w:cstheme="minorHAnsi"/>
          <w:sz w:val="22"/>
          <w:szCs w:val="22"/>
        </w:rPr>
      </w:pPr>
    </w:p>
    <w:p w14:paraId="22659E72" w14:textId="77777777" w:rsidR="00FC6F53" w:rsidRPr="00CC6041" w:rsidRDefault="00FC6F53" w:rsidP="00921B13">
      <w:pPr>
        <w:jc w:val="both"/>
        <w:rPr>
          <w:rFonts w:asciiTheme="minorHAnsi" w:hAnsiTheme="minorHAnsi" w:cstheme="minorHAnsi"/>
          <w:sz w:val="22"/>
          <w:szCs w:val="22"/>
        </w:rPr>
      </w:pPr>
    </w:p>
    <w:p w14:paraId="48A76272" w14:textId="77777777" w:rsidR="007567AD" w:rsidRPr="00CC6041" w:rsidRDefault="007567AD" w:rsidP="00CC6041">
      <w:pPr>
        <w:pStyle w:val="Heading1"/>
        <w:rPr>
          <w:rFonts w:asciiTheme="minorHAnsi" w:hAnsiTheme="minorHAnsi" w:cstheme="minorHAnsi"/>
          <w:sz w:val="22"/>
          <w:szCs w:val="22"/>
        </w:rPr>
      </w:pPr>
      <w:r w:rsidRPr="00CC6041">
        <w:rPr>
          <w:rFonts w:asciiTheme="minorHAnsi" w:hAnsiTheme="minorHAnsi" w:cstheme="minorHAnsi"/>
          <w:sz w:val="22"/>
          <w:szCs w:val="22"/>
        </w:rPr>
        <w:t>Required Textbook &amp; Resources:</w:t>
      </w:r>
    </w:p>
    <w:p w14:paraId="58789A43" w14:textId="77777777" w:rsidR="007567AD" w:rsidRPr="00CC6041" w:rsidRDefault="007567AD" w:rsidP="007567AD">
      <w:pPr>
        <w:rPr>
          <w:rFonts w:asciiTheme="minorHAnsi" w:hAnsiTheme="minorHAnsi" w:cstheme="minorHAnsi"/>
          <w:b/>
          <w:bCs/>
          <w:color w:val="0000FF"/>
          <w:sz w:val="22"/>
          <w:szCs w:val="22"/>
          <w:u w:val="single"/>
        </w:rPr>
      </w:pPr>
    </w:p>
    <w:p w14:paraId="25C2D6EE" w14:textId="77777777" w:rsidR="007567AD" w:rsidRPr="007D2472" w:rsidRDefault="007567AD" w:rsidP="007D2472">
      <w:r w:rsidRPr="007D2472">
        <w:rPr>
          <w:b/>
        </w:rPr>
        <w:t>College Algebra</w:t>
      </w:r>
      <w:r w:rsidRPr="007D2472">
        <w:t xml:space="preserve"> </w:t>
      </w:r>
      <w:r w:rsidRPr="007D2472">
        <w:rPr>
          <w:b/>
        </w:rPr>
        <w:t xml:space="preserve">by </w:t>
      </w:r>
      <w:proofErr w:type="spellStart"/>
      <w:r w:rsidRPr="007D2472">
        <w:rPr>
          <w:b/>
        </w:rPr>
        <w:t>Lial</w:t>
      </w:r>
      <w:proofErr w:type="spellEnd"/>
      <w:r w:rsidRPr="007D2472">
        <w:rPr>
          <w:b/>
        </w:rPr>
        <w:t>/Hornsby/Schneider</w:t>
      </w:r>
      <w:r w:rsidRPr="007D2472">
        <w:t xml:space="preserve">, 12th ed. with </w:t>
      </w:r>
      <w:proofErr w:type="spellStart"/>
      <w:r w:rsidRPr="007D2472">
        <w:t>MyMathLab</w:t>
      </w:r>
      <w:proofErr w:type="spellEnd"/>
      <w:r w:rsidRPr="007D2472">
        <w:t xml:space="preserve"> Access Kit. </w:t>
      </w:r>
    </w:p>
    <w:p w14:paraId="3EBC3317" w14:textId="77777777" w:rsidR="007567AD" w:rsidRPr="007D2472" w:rsidRDefault="00CC5FC6" w:rsidP="007D2472">
      <w:r w:rsidRPr="007D2472">
        <w:rPr>
          <w:b/>
        </w:rPr>
        <w:t xml:space="preserve">ISBN </w:t>
      </w:r>
      <w:r w:rsidRPr="007D2472">
        <w:t>13: 9780134217451 College Algebra- text</w:t>
      </w:r>
    </w:p>
    <w:p w14:paraId="5500CFE6" w14:textId="77777777" w:rsidR="007567AD" w:rsidRPr="00CC6041" w:rsidRDefault="007567AD" w:rsidP="007567AD">
      <w:pPr>
        <w:rPr>
          <w:rFonts w:asciiTheme="minorHAnsi" w:hAnsiTheme="minorHAnsi" w:cstheme="minorHAnsi"/>
          <w:sz w:val="22"/>
          <w:szCs w:val="22"/>
        </w:rPr>
      </w:pPr>
    </w:p>
    <w:p w14:paraId="3BAFBBA3" w14:textId="7B12B5B1" w:rsidR="00D213E6" w:rsidRPr="00CC6041" w:rsidRDefault="00D213E6" w:rsidP="00D213E6">
      <w:pPr>
        <w:rPr>
          <w:rFonts w:asciiTheme="minorHAnsi" w:hAnsiTheme="minorHAnsi" w:cstheme="minorHAnsi"/>
          <w:sz w:val="22"/>
          <w:szCs w:val="22"/>
        </w:rPr>
      </w:pPr>
      <w:r w:rsidRPr="00CC6041">
        <w:rPr>
          <w:rFonts w:asciiTheme="minorHAnsi" w:hAnsiTheme="minorHAnsi" w:cstheme="minorHAnsi"/>
          <w:b/>
          <w:bCs/>
          <w:sz w:val="22"/>
          <w:szCs w:val="22"/>
        </w:rPr>
        <w:t xml:space="preserve">Developmental Studies Policy Statement: </w:t>
      </w:r>
      <w:r w:rsidRPr="00CC6041">
        <w:rPr>
          <w:rFonts w:asciiTheme="minorHAnsi" w:hAnsiTheme="minorHAnsi" w:cstheme="minorHAnsi"/>
          <w:i/>
          <w:sz w:val="22"/>
          <w:szCs w:val="22"/>
        </w:rPr>
        <w:t xml:space="preserve">The College’s Developmental Education Plan requires TSI Liable students who have not met the college readiness or exemption standards in reading, writing, </w:t>
      </w:r>
      <w:r w:rsidRPr="00CC6041">
        <w:rPr>
          <w:rFonts w:asciiTheme="minorHAnsi" w:hAnsiTheme="minorHAnsi" w:cstheme="minorHAnsi"/>
          <w:i/>
          <w:sz w:val="22"/>
          <w:szCs w:val="22"/>
        </w:rPr>
        <w:lastRenderedPageBreak/>
        <w:t>and/or mathematics to enroll in Developmental Studies courses including College Success.  Failure to attend these required classes may result in the student's withdrawal from ALL college courses.</w:t>
      </w:r>
      <w:r w:rsidRPr="00CC6041">
        <w:rPr>
          <w:rFonts w:asciiTheme="minorHAnsi" w:hAnsiTheme="minorHAnsi" w:cstheme="minorHAnsi"/>
          <w:sz w:val="22"/>
          <w:szCs w:val="22"/>
        </w:rPr>
        <w:t xml:space="preserve"> </w:t>
      </w:r>
    </w:p>
    <w:p w14:paraId="652D4395" w14:textId="5B71B311" w:rsidR="00D213E6" w:rsidRPr="00CC6041" w:rsidRDefault="00D213E6" w:rsidP="00D213E6">
      <w:pPr>
        <w:pStyle w:val="body"/>
        <w:rPr>
          <w:rFonts w:asciiTheme="minorHAnsi" w:hAnsiTheme="minorHAnsi" w:cstheme="minorHAnsi"/>
          <w:b/>
          <w:bCs/>
          <w:color w:val="auto"/>
          <w:sz w:val="22"/>
          <w:szCs w:val="22"/>
        </w:rPr>
      </w:pPr>
      <w:r w:rsidRPr="00CC6041">
        <w:rPr>
          <w:rStyle w:val="bodytext1"/>
          <w:rFonts w:asciiTheme="minorHAnsi" w:hAnsiTheme="minorHAnsi" w:cstheme="minorHAnsi"/>
          <w:color w:val="auto"/>
          <w:sz w:val="22"/>
          <w:szCs w:val="22"/>
        </w:rPr>
        <w:t>Equal Education and Equal Employment Opportunity</w:t>
      </w:r>
      <w:r w:rsidR="00533DA3" w:rsidRPr="00CC6041">
        <w:rPr>
          <w:rStyle w:val="bodytext1"/>
          <w:rFonts w:asciiTheme="minorHAnsi" w:hAnsiTheme="minorHAnsi" w:cstheme="minorHAnsi"/>
          <w:color w:val="auto"/>
          <w:sz w:val="22"/>
          <w:szCs w:val="22"/>
        </w:rPr>
        <w:t xml:space="preserve">: </w:t>
      </w:r>
      <w:r w:rsidRPr="00CC6041">
        <w:rPr>
          <w:rStyle w:val="bodytext1"/>
          <w:rFonts w:asciiTheme="minorHAnsi" w:hAnsiTheme="minorHAnsi" w:cstheme="minorHAnsi"/>
          <w:b w:val="0"/>
          <w:i/>
          <w:iCs/>
          <w:color w:val="auto"/>
          <w:sz w:val="22"/>
          <w:szCs w:val="22"/>
        </w:rPr>
        <w:t xml:space="preserve">South Texas College is an equal education and equal employment opportunity/affirmative action employer. As an equal opportunity employer, the College does not discriminate on the basis of race, color, national origin, religion, age, sex, sexual orientation, gender, gender identity, disability, genetic information, or veteran status. Discrimination is </w:t>
      </w:r>
      <w:r w:rsidR="00926E0C" w:rsidRPr="00CC6041">
        <w:rPr>
          <w:rStyle w:val="bodytext1"/>
          <w:rFonts w:asciiTheme="minorHAnsi" w:hAnsiTheme="minorHAnsi" w:cstheme="minorHAnsi"/>
          <w:b w:val="0"/>
          <w:i/>
          <w:iCs/>
          <w:color w:val="auto"/>
          <w:sz w:val="22"/>
          <w:szCs w:val="22"/>
        </w:rPr>
        <w:t>prohibited,</w:t>
      </w:r>
      <w:r w:rsidRPr="00CC6041">
        <w:rPr>
          <w:rStyle w:val="bodytext1"/>
          <w:rFonts w:asciiTheme="minorHAnsi" w:hAnsiTheme="minorHAnsi" w:cstheme="minorHAnsi"/>
          <w:b w:val="0"/>
          <w:i/>
          <w:iCs/>
          <w:color w:val="auto"/>
          <w:sz w:val="22"/>
          <w:szCs w:val="22"/>
        </w:rPr>
        <w:t xml:space="preserve"> and the College will comply with all applicable College policies, and state and federal legislation. This policy extends to individuals seeking employment with and admission to the College.</w:t>
      </w:r>
    </w:p>
    <w:p w14:paraId="68089C80" w14:textId="77777777" w:rsidR="007D2472" w:rsidRDefault="48B1ADD4" w:rsidP="007D2472">
      <w:pPr>
        <w:pStyle w:val="body"/>
        <w:rPr>
          <w:rFonts w:ascii="Times New Roman" w:hAnsi="Times New Roman" w:cs="Times New Roman"/>
          <w:i/>
          <w:sz w:val="20"/>
        </w:rPr>
      </w:pPr>
      <w:r w:rsidRPr="48B1ADD4">
        <w:rPr>
          <w:rFonts w:asciiTheme="minorHAnsi" w:eastAsiaTheme="minorEastAsia" w:hAnsiTheme="minorHAnsi" w:cstheme="minorBidi"/>
          <w:b/>
          <w:bCs/>
          <w:sz w:val="20"/>
          <w:szCs w:val="20"/>
        </w:rPr>
        <w:t>Title IX Statement:</w:t>
      </w:r>
      <w:r w:rsidRPr="48B1ADD4">
        <w:rPr>
          <w:rFonts w:asciiTheme="minorHAnsi" w:eastAsiaTheme="minorEastAsia" w:hAnsiTheme="minorHAnsi" w:cstheme="minorBidi"/>
          <w:sz w:val="20"/>
          <w:szCs w:val="20"/>
        </w:rPr>
        <w:t xml:space="preserve">  </w:t>
      </w:r>
      <w:r w:rsidRPr="48B1ADD4">
        <w:rPr>
          <w:rFonts w:asciiTheme="minorHAnsi" w:eastAsiaTheme="minorEastAsia" w:hAnsiTheme="minorHAnsi" w:cstheme="minorBidi"/>
          <w:i/>
          <w:iCs/>
          <w:sz w:val="20"/>
          <w:szCs w:val="20"/>
        </w:rPr>
        <w:t xml:space="preserve">Title IX of the Education Amendments of 1972 protects individuals from discrimination based on sex in any educational program or activity operated by recipients of federal financial assistance. Sexual harassment, which includes acts of sexual violence, is a form of sex discrimination prohibited by Title IX.  Questions or requests for information regarding Title IX, including complaints of sexual harassment, sexual assault, sexual violence, or other sexual misconduct should be directed to the Title IX Coordinator or Deputy Title IX Coordinators as listed at </w:t>
      </w:r>
      <w:hyperlink r:id="rId11">
        <w:r w:rsidRPr="48B1ADD4">
          <w:rPr>
            <w:rStyle w:val="Hyperlink"/>
            <w:rFonts w:asciiTheme="minorHAnsi" w:eastAsiaTheme="minorEastAsia" w:hAnsiTheme="minorHAnsi" w:cstheme="minorBidi"/>
            <w:i/>
            <w:iCs/>
            <w:sz w:val="20"/>
            <w:szCs w:val="20"/>
          </w:rPr>
          <w:t>http://www.southtexascollege.edu/about/notices/title-ix.html</w:t>
        </w:r>
      </w:hyperlink>
      <w:r w:rsidRPr="48B1ADD4">
        <w:rPr>
          <w:rFonts w:ascii="Times New Roman" w:hAnsi="Times New Roman" w:cs="Times New Roman"/>
          <w:i/>
          <w:iCs/>
          <w:sz w:val="20"/>
          <w:szCs w:val="20"/>
        </w:rPr>
        <w:t xml:space="preserve">. </w:t>
      </w:r>
    </w:p>
    <w:p w14:paraId="40513AD4" w14:textId="77777777" w:rsidR="007D2472" w:rsidRDefault="48B1ADD4" w:rsidP="48B1ADD4">
      <w:pPr>
        <w:shd w:val="clear" w:color="auto" w:fill="FFFFFF" w:themeFill="background1"/>
        <w:spacing w:before="100" w:beforeAutospacing="1" w:after="100" w:afterAutospacing="1"/>
        <w:jc w:val="both"/>
        <w:rPr>
          <w:rStyle w:val="Hyperlink"/>
          <w:rFonts w:asciiTheme="minorHAnsi" w:eastAsiaTheme="minorEastAsia" w:hAnsiTheme="minorHAnsi" w:cstheme="minorBidi"/>
          <w:i/>
          <w:iCs/>
          <w:sz w:val="22"/>
          <w:szCs w:val="22"/>
        </w:rPr>
      </w:pPr>
      <w:r w:rsidRPr="48B1ADD4">
        <w:rPr>
          <w:rFonts w:asciiTheme="minorHAnsi" w:eastAsiaTheme="minorEastAsia" w:hAnsiTheme="minorHAnsi" w:cstheme="minorBidi"/>
          <w:b/>
          <w:bCs/>
          <w:sz w:val="22"/>
          <w:szCs w:val="22"/>
        </w:rPr>
        <w:t>Pregnant and Parenting Students:</w:t>
      </w:r>
      <w:r w:rsidRPr="48B1ADD4">
        <w:rPr>
          <w:rFonts w:asciiTheme="minorHAnsi" w:eastAsiaTheme="minorEastAsia" w:hAnsiTheme="minorHAnsi" w:cstheme="minorBidi"/>
          <w:b/>
          <w:bCs/>
          <w:i/>
          <w:iCs/>
          <w:sz w:val="22"/>
          <w:szCs w:val="22"/>
        </w:rPr>
        <w:t xml:space="preserve">  </w:t>
      </w:r>
      <w:r w:rsidRPr="48B1ADD4">
        <w:rPr>
          <w:rFonts w:asciiTheme="minorHAnsi" w:eastAsiaTheme="minorEastAsia" w:hAnsiTheme="minorHAnsi" w:cstheme="minorBidi"/>
          <w:i/>
          <w:iCs/>
          <w:sz w:val="22"/>
          <w:szCs w:val="22"/>
        </w:rPr>
        <w:t xml:space="preserve">South Texas College does not discriminate against any student on the basis of pregnancy, parenting or related conditions. Pregnant or parenting students seeking accommodations should contact the Conflict Resolution Center immediately at 956-872-2180 or </w:t>
      </w:r>
      <w:hyperlink r:id="rId12">
        <w:r w:rsidRPr="48B1ADD4">
          <w:rPr>
            <w:rStyle w:val="Hyperlink"/>
            <w:rFonts w:asciiTheme="minorHAnsi" w:eastAsiaTheme="minorEastAsia" w:hAnsiTheme="minorHAnsi" w:cstheme="minorBidi"/>
            <w:i/>
            <w:iCs/>
            <w:sz w:val="22"/>
            <w:szCs w:val="22"/>
          </w:rPr>
          <w:t>crc@southtexascollege.edu</w:t>
        </w:r>
      </w:hyperlink>
    </w:p>
    <w:p w14:paraId="5E156525" w14:textId="2A56002B" w:rsidR="00D213E6" w:rsidRPr="00CC6041" w:rsidRDefault="48B1ADD4" w:rsidP="007D2472">
      <w:pPr>
        <w:shd w:val="clear" w:color="auto" w:fill="FFFFFF"/>
        <w:spacing w:before="100" w:beforeAutospacing="1" w:after="100" w:afterAutospacing="1"/>
        <w:jc w:val="both"/>
        <w:rPr>
          <w:rFonts w:asciiTheme="minorHAnsi" w:hAnsiTheme="minorHAnsi" w:cstheme="minorHAnsi"/>
          <w:i/>
          <w:sz w:val="22"/>
          <w:szCs w:val="22"/>
        </w:rPr>
      </w:pPr>
      <w:r w:rsidRPr="48B1ADD4">
        <w:rPr>
          <w:rFonts w:asciiTheme="minorHAnsi" w:eastAsiaTheme="minorEastAsia" w:hAnsiTheme="minorHAnsi" w:cstheme="minorBidi"/>
          <w:b/>
          <w:bCs/>
          <w:sz w:val="22"/>
          <w:szCs w:val="22"/>
        </w:rPr>
        <w:t>Alternative Format Statement</w:t>
      </w:r>
      <w:r w:rsidRPr="48B1ADD4">
        <w:rPr>
          <w:rFonts w:asciiTheme="minorHAnsi" w:eastAsiaTheme="minorEastAsia" w:hAnsiTheme="minorHAnsi" w:cstheme="minorBidi"/>
          <w:sz w:val="22"/>
          <w:szCs w:val="22"/>
        </w:rPr>
        <w:t xml:space="preserve">: </w:t>
      </w:r>
      <w:r w:rsidRPr="48B1ADD4">
        <w:rPr>
          <w:rFonts w:asciiTheme="minorHAnsi" w:eastAsiaTheme="minorEastAsia" w:hAnsiTheme="minorHAnsi" w:cstheme="minorBidi"/>
          <w:i/>
          <w:iCs/>
          <w:sz w:val="22"/>
          <w:szCs w:val="22"/>
        </w:rPr>
        <w:t>This document is available in an alternative format upon request by calling (956) 872 – 8327.</w:t>
      </w:r>
    </w:p>
    <w:p w14:paraId="75D62A5C" w14:textId="5A3260BB" w:rsidR="00D213E6" w:rsidRPr="00CC6041" w:rsidRDefault="48B1ADD4" w:rsidP="00D213E6">
      <w:pPr>
        <w:pStyle w:val="body"/>
        <w:rPr>
          <w:rStyle w:val="Emphasis"/>
          <w:rFonts w:asciiTheme="minorHAnsi" w:hAnsiTheme="minorHAnsi" w:cstheme="minorHAnsi"/>
          <w:sz w:val="22"/>
          <w:szCs w:val="22"/>
        </w:rPr>
      </w:pPr>
      <w:r w:rsidRPr="48B1ADD4">
        <w:rPr>
          <w:rStyle w:val="bodytext1"/>
          <w:rFonts w:asciiTheme="minorHAnsi" w:eastAsiaTheme="minorEastAsia" w:hAnsiTheme="minorHAnsi" w:cstheme="minorBidi"/>
          <w:color w:val="auto"/>
          <w:sz w:val="22"/>
          <w:szCs w:val="22"/>
        </w:rPr>
        <w:t>ADA Statement:</w:t>
      </w:r>
      <w:r w:rsidRPr="48B1ADD4">
        <w:rPr>
          <w:rFonts w:asciiTheme="minorHAnsi" w:eastAsiaTheme="minorEastAsia" w:hAnsiTheme="minorHAnsi" w:cstheme="minorBidi"/>
          <w:color w:val="auto"/>
          <w:sz w:val="22"/>
          <w:szCs w:val="22"/>
        </w:rPr>
        <w:t xml:space="preserve"> </w:t>
      </w:r>
      <w:r w:rsidRPr="48B1ADD4">
        <w:rPr>
          <w:rStyle w:val="Emphasis"/>
          <w:rFonts w:asciiTheme="minorHAnsi" w:eastAsiaTheme="minorEastAsia" w:hAnsiTheme="minorHAnsi" w:cstheme="minorBidi"/>
          <w:color w:val="auto"/>
          <w:sz w:val="22"/>
          <w:szCs w:val="22"/>
        </w:rPr>
        <w:t xml:space="preserve">Individuals </w:t>
      </w:r>
      <w:r w:rsidRPr="48B1ADD4">
        <w:rPr>
          <w:rStyle w:val="Emphasis"/>
          <w:rFonts w:asciiTheme="minorHAnsi" w:eastAsiaTheme="minorEastAsia" w:hAnsiTheme="minorHAnsi" w:cstheme="minorBidi"/>
          <w:sz w:val="22"/>
          <w:szCs w:val="22"/>
        </w:rPr>
        <w:t xml:space="preserve">with disabilities requiring assistance or access to receive services should contact </w:t>
      </w:r>
      <w:proofErr w:type="spellStart"/>
      <w:r w:rsidRPr="48B1ADD4">
        <w:rPr>
          <w:rStyle w:val="Emphasis"/>
          <w:rFonts w:asciiTheme="minorHAnsi" w:eastAsiaTheme="minorEastAsia" w:hAnsiTheme="minorHAnsi" w:cstheme="minorBidi"/>
          <w:sz w:val="22"/>
          <w:szCs w:val="22"/>
        </w:rPr>
        <w:t>disABILITY</w:t>
      </w:r>
      <w:proofErr w:type="spellEnd"/>
      <w:r w:rsidRPr="48B1ADD4">
        <w:rPr>
          <w:rStyle w:val="Emphasis"/>
          <w:rFonts w:asciiTheme="minorHAnsi" w:eastAsiaTheme="minorEastAsia" w:hAnsiTheme="minorHAnsi" w:cstheme="minorBidi"/>
          <w:sz w:val="22"/>
          <w:szCs w:val="22"/>
        </w:rPr>
        <w:t xml:space="preserve"> Support Services at (956) 872-2173. </w:t>
      </w:r>
    </w:p>
    <w:p w14:paraId="62CE0E40" w14:textId="785D7A67" w:rsidR="00D213E6" w:rsidRPr="00CC6041" w:rsidRDefault="00D213E6" w:rsidP="00D213E6">
      <w:pPr>
        <w:rPr>
          <w:rFonts w:asciiTheme="minorHAnsi" w:hAnsiTheme="minorHAnsi" w:cstheme="minorHAnsi"/>
          <w:i/>
          <w:sz w:val="22"/>
          <w:szCs w:val="22"/>
        </w:rPr>
      </w:pPr>
      <w:r w:rsidRPr="00CC6041">
        <w:rPr>
          <w:rFonts w:asciiTheme="minorHAnsi" w:hAnsiTheme="minorHAnsi" w:cstheme="minorHAnsi"/>
          <w:b/>
          <w:sz w:val="22"/>
          <w:szCs w:val="22"/>
        </w:rPr>
        <w:t>Veterans Statement:</w:t>
      </w:r>
      <w:r w:rsidRPr="00CC6041">
        <w:rPr>
          <w:rFonts w:asciiTheme="minorHAnsi" w:hAnsiTheme="minorHAnsi" w:cstheme="minorHAnsi"/>
          <w:sz w:val="22"/>
          <w:szCs w:val="22"/>
        </w:rPr>
        <w:t xml:space="preserve">  </w:t>
      </w:r>
      <w:r w:rsidRPr="00CC6041">
        <w:rPr>
          <w:rFonts w:asciiTheme="minorHAnsi" w:hAnsiTheme="minorHAnsi" w:cstheme="minorHAnsi"/>
          <w:i/>
          <w:sz w:val="22"/>
          <w:szCs w:val="22"/>
        </w:rPr>
        <w:t xml:space="preserve">The STC Office of Veterans Affairs provides support services to our military veterans and their </w:t>
      </w:r>
      <w:r w:rsidR="00CC6041" w:rsidRPr="00CC6041">
        <w:rPr>
          <w:rFonts w:asciiTheme="minorHAnsi" w:hAnsiTheme="minorHAnsi" w:cstheme="minorHAnsi"/>
          <w:i/>
          <w:sz w:val="22"/>
          <w:szCs w:val="22"/>
        </w:rPr>
        <w:t>dependents and</w:t>
      </w:r>
      <w:r w:rsidRPr="00CC6041">
        <w:rPr>
          <w:rFonts w:asciiTheme="minorHAnsi" w:hAnsiTheme="minorHAnsi" w:cstheme="minorHAnsi"/>
          <w:i/>
          <w:sz w:val="22"/>
          <w:szCs w:val="22"/>
        </w:rPr>
        <w:t xml:space="preserve"> assists them in applying for and obtaining their educational benefits. Contact the Office of Veterans Affairs at 956-872-6723 for questions or to set an appointment.</w:t>
      </w:r>
    </w:p>
    <w:p w14:paraId="0BABB71E" w14:textId="77777777" w:rsidR="00CC6041" w:rsidRPr="00CC6041" w:rsidRDefault="00CC6041" w:rsidP="00CC6041">
      <w:pPr>
        <w:rPr>
          <w:rFonts w:asciiTheme="minorHAnsi" w:hAnsiTheme="minorHAnsi" w:cstheme="minorHAnsi"/>
          <w:b/>
          <w:sz w:val="22"/>
          <w:szCs w:val="22"/>
        </w:rPr>
      </w:pPr>
    </w:p>
    <w:p w14:paraId="00F84F62" w14:textId="57372338" w:rsidR="00CC6041" w:rsidRDefault="48B1ADD4" w:rsidP="48B1ADD4">
      <w:pPr>
        <w:rPr>
          <w:rFonts w:asciiTheme="minorHAnsi" w:eastAsiaTheme="minorEastAsia" w:hAnsiTheme="minorHAnsi" w:cstheme="minorBidi"/>
          <w:i/>
          <w:iCs/>
          <w:sz w:val="22"/>
          <w:szCs w:val="22"/>
        </w:rPr>
      </w:pPr>
      <w:r w:rsidRPr="48B1ADD4">
        <w:rPr>
          <w:rFonts w:asciiTheme="minorHAnsi" w:eastAsiaTheme="minorEastAsia" w:hAnsiTheme="minorHAnsi" w:cstheme="minorBidi"/>
          <w:b/>
          <w:bCs/>
          <w:sz w:val="22"/>
          <w:szCs w:val="22"/>
        </w:rPr>
        <w:t xml:space="preserve">South Texas College Board Policy 3335 - Student Attendance: </w:t>
      </w:r>
      <w:r w:rsidRPr="48B1ADD4">
        <w:rPr>
          <w:rFonts w:asciiTheme="minorHAnsi" w:eastAsiaTheme="minorEastAsia" w:hAnsiTheme="minorHAnsi" w:cstheme="minorBidi"/>
          <w:i/>
          <w:iCs/>
          <w:sz w:val="22"/>
          <w:szCs w:val="22"/>
        </w:rPr>
        <w:t>Class attendance and participation are essential to student success. Regular and punctual class attendance is expected at South Texas College. Student absences will be recorded from the first day the class meets. It is imperative that students attend on the first day of class. This is when the course syllabus, schedule, deadlines, and class expectations will be discussed. In case of absence, it is the student's responsibility to contact the instructor prior to the absence. The student is expressly responsible for any work missed regardless of the cause of the absence. The student must discuss such work with the instructor and should do so immediately on returning to school. Communication between the student and faculty member is most important, and it is the student's responsibility to initiate such communication. The faculty member will determine, based on policies outlined in the course syllabus, whether the student will be permitted to make up work and will decide on the time and nature of the makeup. If a student does not appear at the prearranged time or meet the prescribed deadline for makeup work, they forfeit their rights for further makeup of that work. A student who stops attending class for any reason should contact the faculty member and the Admission’s office to officially withdraw from the class. Failure to officially withdraw may result in a failing grade for the course.</w:t>
      </w:r>
    </w:p>
    <w:p w14:paraId="26219C0A" w14:textId="726BF50F" w:rsidR="00904616" w:rsidRDefault="00904616" w:rsidP="00CC6041">
      <w:pPr>
        <w:rPr>
          <w:rFonts w:asciiTheme="minorHAnsi" w:hAnsiTheme="minorHAnsi" w:cstheme="minorHAnsi"/>
          <w:i/>
          <w:sz w:val="22"/>
          <w:szCs w:val="22"/>
        </w:rPr>
      </w:pPr>
    </w:p>
    <w:p w14:paraId="32A540F4" w14:textId="08B997E7" w:rsidR="00904616" w:rsidRDefault="00904616" w:rsidP="00CC6041">
      <w:pPr>
        <w:rPr>
          <w:rFonts w:asciiTheme="minorHAnsi" w:hAnsiTheme="minorHAnsi" w:cstheme="minorHAnsi"/>
          <w:i/>
          <w:sz w:val="22"/>
          <w:szCs w:val="22"/>
        </w:rPr>
      </w:pPr>
    </w:p>
    <w:p w14:paraId="384DF763" w14:textId="77777777" w:rsidR="00762E9B" w:rsidRPr="00F94AE6" w:rsidRDefault="00762E9B" w:rsidP="00F94AE6">
      <w:pPr>
        <w:jc w:val="center"/>
        <w:rPr>
          <w:b/>
          <w:color w:val="002060"/>
          <w:sz w:val="22"/>
          <w:szCs w:val="22"/>
        </w:rPr>
      </w:pPr>
      <w:r w:rsidRPr="00F94AE6">
        <w:rPr>
          <w:b/>
          <w:color w:val="002060"/>
          <w:sz w:val="22"/>
          <w:szCs w:val="22"/>
        </w:rPr>
        <w:t>Required Sections and Recommended Exercises:</w:t>
      </w:r>
    </w:p>
    <w:p w14:paraId="22186483" w14:textId="77777777" w:rsidR="00F94AE6" w:rsidRDefault="00F94AE6" w:rsidP="00762E9B">
      <w:pPr>
        <w:rPr>
          <w:color w:val="002060"/>
          <w:sz w:val="22"/>
          <w:szCs w:val="22"/>
        </w:rPr>
      </w:pPr>
    </w:p>
    <w:tbl>
      <w:tblPr>
        <w:tblStyle w:val="TableGrid"/>
        <w:tblW w:w="5105" w:type="pct"/>
        <w:tblLayout w:type="fixed"/>
        <w:tblLook w:val="04A0" w:firstRow="1" w:lastRow="0" w:firstColumn="1" w:lastColumn="0" w:noHBand="0" w:noVBand="1"/>
        <w:tblDescription w:val="Required Sections and Recommended Exercises:"/>
      </w:tblPr>
      <w:tblGrid>
        <w:gridCol w:w="1464"/>
        <w:gridCol w:w="6251"/>
        <w:gridCol w:w="1831"/>
      </w:tblGrid>
      <w:tr w:rsidR="00F94AE6" w:rsidRPr="00F94AE6" w14:paraId="25D1A6E8" w14:textId="77777777" w:rsidTr="00904616">
        <w:trPr>
          <w:trHeight w:val="630"/>
        </w:trPr>
        <w:tc>
          <w:tcPr>
            <w:tcW w:w="767" w:type="pct"/>
            <w:shd w:val="clear" w:color="auto" w:fill="EEECE1" w:themeFill="background2"/>
            <w:noWrap/>
            <w:hideMark/>
          </w:tcPr>
          <w:p w14:paraId="1CD4C8D6" w14:textId="77777777" w:rsidR="00F94AE6" w:rsidRPr="00F94AE6" w:rsidRDefault="00F94AE6" w:rsidP="00F94AE6">
            <w:pPr>
              <w:rPr>
                <w:b/>
                <w:bCs/>
                <w:color w:val="000000"/>
                <w:sz w:val="24"/>
                <w:szCs w:val="24"/>
              </w:rPr>
            </w:pPr>
            <w:r w:rsidRPr="00F94AE6">
              <w:rPr>
                <w:b/>
                <w:bCs/>
                <w:color w:val="000000"/>
                <w:sz w:val="24"/>
                <w:szCs w:val="24"/>
              </w:rPr>
              <w:lastRenderedPageBreak/>
              <w:t xml:space="preserve">Chapter </w:t>
            </w:r>
          </w:p>
        </w:tc>
        <w:tc>
          <w:tcPr>
            <w:tcW w:w="3274" w:type="pct"/>
            <w:shd w:val="clear" w:color="auto" w:fill="EEECE1" w:themeFill="background2"/>
            <w:noWrap/>
            <w:hideMark/>
          </w:tcPr>
          <w:p w14:paraId="2A298C04" w14:textId="77777777" w:rsidR="00F94AE6" w:rsidRPr="00F94AE6" w:rsidRDefault="00F94AE6" w:rsidP="00F94AE6">
            <w:pPr>
              <w:rPr>
                <w:b/>
                <w:bCs/>
                <w:color w:val="000000"/>
                <w:sz w:val="24"/>
                <w:szCs w:val="24"/>
              </w:rPr>
            </w:pPr>
            <w:r w:rsidRPr="00F94AE6">
              <w:rPr>
                <w:b/>
                <w:bCs/>
                <w:color w:val="000000"/>
                <w:sz w:val="24"/>
                <w:szCs w:val="24"/>
              </w:rPr>
              <w:t>DESCRIPTION</w:t>
            </w:r>
          </w:p>
        </w:tc>
        <w:tc>
          <w:tcPr>
            <w:tcW w:w="960" w:type="pct"/>
            <w:shd w:val="clear" w:color="auto" w:fill="EEECE1" w:themeFill="background2"/>
            <w:noWrap/>
            <w:hideMark/>
          </w:tcPr>
          <w:p w14:paraId="16ED39DE" w14:textId="77777777" w:rsidR="00F94AE6" w:rsidRPr="00F94AE6" w:rsidRDefault="00F94AE6" w:rsidP="00F94AE6">
            <w:pPr>
              <w:rPr>
                <w:b/>
                <w:bCs/>
                <w:color w:val="000000"/>
                <w:sz w:val="24"/>
                <w:szCs w:val="24"/>
              </w:rPr>
            </w:pPr>
            <w:r w:rsidRPr="00F94AE6">
              <w:rPr>
                <w:b/>
                <w:bCs/>
                <w:color w:val="000000"/>
                <w:sz w:val="24"/>
                <w:szCs w:val="24"/>
              </w:rPr>
              <w:t>Recommended Problems</w:t>
            </w:r>
          </w:p>
        </w:tc>
      </w:tr>
      <w:tr w:rsidR="00F94AE6" w:rsidRPr="00F94AE6" w14:paraId="6B0A71EF" w14:textId="77777777" w:rsidTr="00904616">
        <w:trPr>
          <w:trHeight w:val="315"/>
        </w:trPr>
        <w:tc>
          <w:tcPr>
            <w:tcW w:w="767" w:type="pct"/>
            <w:shd w:val="clear" w:color="auto" w:fill="F2F2F2" w:themeFill="background1" w:themeFillShade="F2"/>
            <w:noWrap/>
            <w:hideMark/>
          </w:tcPr>
          <w:p w14:paraId="76FCE107" w14:textId="77777777" w:rsidR="00F94AE6" w:rsidRPr="002F139C" w:rsidRDefault="00F94AE6" w:rsidP="00F94AE6">
            <w:pPr>
              <w:jc w:val="both"/>
              <w:rPr>
                <w:b/>
                <w:bCs/>
                <w:color w:val="000000"/>
                <w:sz w:val="24"/>
                <w:szCs w:val="24"/>
              </w:rPr>
            </w:pPr>
            <w:r w:rsidRPr="002F139C">
              <w:rPr>
                <w:b/>
                <w:bCs/>
                <w:color w:val="000000"/>
                <w:sz w:val="24"/>
                <w:szCs w:val="24"/>
              </w:rPr>
              <w:t>Chapter 1</w:t>
            </w:r>
          </w:p>
        </w:tc>
        <w:tc>
          <w:tcPr>
            <w:tcW w:w="3274" w:type="pct"/>
            <w:shd w:val="clear" w:color="auto" w:fill="F2F2F2" w:themeFill="background1" w:themeFillShade="F2"/>
            <w:noWrap/>
            <w:hideMark/>
          </w:tcPr>
          <w:p w14:paraId="5E51C613" w14:textId="77777777" w:rsidR="00F94AE6" w:rsidRPr="002F139C" w:rsidRDefault="00F94AE6" w:rsidP="00F94AE6">
            <w:pPr>
              <w:jc w:val="both"/>
              <w:rPr>
                <w:b/>
                <w:bCs/>
                <w:color w:val="000000"/>
                <w:sz w:val="24"/>
                <w:szCs w:val="24"/>
              </w:rPr>
            </w:pPr>
            <w:r w:rsidRPr="002F139C">
              <w:rPr>
                <w:b/>
                <w:bCs/>
                <w:color w:val="000000"/>
                <w:sz w:val="24"/>
                <w:szCs w:val="24"/>
              </w:rPr>
              <w:t>DESCRIPTION</w:t>
            </w:r>
          </w:p>
        </w:tc>
        <w:tc>
          <w:tcPr>
            <w:tcW w:w="960" w:type="pct"/>
            <w:shd w:val="clear" w:color="auto" w:fill="F2F2F2" w:themeFill="background1" w:themeFillShade="F2"/>
            <w:noWrap/>
          </w:tcPr>
          <w:p w14:paraId="02289C8D" w14:textId="23ADCC9F" w:rsidR="00F94AE6" w:rsidRPr="002F139C" w:rsidRDefault="00F94AE6" w:rsidP="00F94AE6">
            <w:pPr>
              <w:jc w:val="both"/>
              <w:rPr>
                <w:b/>
                <w:bCs/>
                <w:color w:val="000000"/>
                <w:sz w:val="24"/>
                <w:szCs w:val="24"/>
              </w:rPr>
            </w:pPr>
          </w:p>
        </w:tc>
      </w:tr>
      <w:tr w:rsidR="00F94AE6" w:rsidRPr="00F94AE6" w14:paraId="1A3AA694" w14:textId="77777777" w:rsidTr="00904616">
        <w:trPr>
          <w:trHeight w:val="315"/>
        </w:trPr>
        <w:tc>
          <w:tcPr>
            <w:tcW w:w="767" w:type="pct"/>
            <w:noWrap/>
            <w:hideMark/>
          </w:tcPr>
          <w:p w14:paraId="0AC1DE2F" w14:textId="77777777" w:rsidR="00F94AE6" w:rsidRPr="00F94AE6" w:rsidRDefault="00F94AE6" w:rsidP="00F94AE6">
            <w:pPr>
              <w:jc w:val="both"/>
              <w:rPr>
                <w:color w:val="000000"/>
                <w:sz w:val="24"/>
                <w:szCs w:val="24"/>
              </w:rPr>
            </w:pPr>
            <w:r w:rsidRPr="00F94AE6">
              <w:rPr>
                <w:color w:val="000000"/>
                <w:sz w:val="24"/>
                <w:szCs w:val="24"/>
              </w:rPr>
              <w:t>1.3</w:t>
            </w:r>
          </w:p>
        </w:tc>
        <w:tc>
          <w:tcPr>
            <w:tcW w:w="3274" w:type="pct"/>
            <w:noWrap/>
            <w:hideMark/>
          </w:tcPr>
          <w:p w14:paraId="4A755AF5" w14:textId="77777777" w:rsidR="00F94AE6" w:rsidRPr="00F94AE6" w:rsidRDefault="00F94AE6" w:rsidP="00904616">
            <w:pPr>
              <w:rPr>
                <w:color w:val="000000"/>
                <w:sz w:val="24"/>
                <w:szCs w:val="24"/>
              </w:rPr>
            </w:pPr>
            <w:r w:rsidRPr="00F94AE6">
              <w:rPr>
                <w:color w:val="000000"/>
                <w:sz w:val="24"/>
                <w:szCs w:val="24"/>
              </w:rPr>
              <w:t>Complex Numbers</w:t>
            </w:r>
          </w:p>
        </w:tc>
        <w:tc>
          <w:tcPr>
            <w:tcW w:w="960" w:type="pct"/>
            <w:noWrap/>
          </w:tcPr>
          <w:p w14:paraId="132F5774" w14:textId="18ED87AD" w:rsidR="00F94AE6" w:rsidRPr="00F94AE6" w:rsidRDefault="00F94AE6" w:rsidP="00F94AE6">
            <w:pPr>
              <w:jc w:val="both"/>
              <w:rPr>
                <w:color w:val="000000"/>
                <w:sz w:val="24"/>
                <w:szCs w:val="24"/>
              </w:rPr>
            </w:pPr>
          </w:p>
        </w:tc>
      </w:tr>
      <w:tr w:rsidR="00F94AE6" w:rsidRPr="00F94AE6" w14:paraId="61DD563E" w14:textId="77777777" w:rsidTr="00904616">
        <w:trPr>
          <w:trHeight w:val="315"/>
        </w:trPr>
        <w:tc>
          <w:tcPr>
            <w:tcW w:w="767" w:type="pct"/>
            <w:noWrap/>
            <w:hideMark/>
          </w:tcPr>
          <w:p w14:paraId="57154066" w14:textId="77777777" w:rsidR="00F94AE6" w:rsidRPr="00F94AE6" w:rsidRDefault="00F94AE6" w:rsidP="00F94AE6">
            <w:pPr>
              <w:jc w:val="both"/>
              <w:rPr>
                <w:color w:val="000000"/>
                <w:sz w:val="24"/>
                <w:szCs w:val="24"/>
              </w:rPr>
            </w:pPr>
            <w:r w:rsidRPr="00F94AE6">
              <w:rPr>
                <w:color w:val="000000"/>
                <w:sz w:val="24"/>
                <w:szCs w:val="24"/>
              </w:rPr>
              <w:t>1.4</w:t>
            </w:r>
          </w:p>
        </w:tc>
        <w:tc>
          <w:tcPr>
            <w:tcW w:w="3274" w:type="pct"/>
            <w:noWrap/>
            <w:hideMark/>
          </w:tcPr>
          <w:p w14:paraId="65547194" w14:textId="77777777" w:rsidR="00F94AE6" w:rsidRPr="00F94AE6" w:rsidRDefault="00F94AE6" w:rsidP="00904616">
            <w:pPr>
              <w:rPr>
                <w:color w:val="000000"/>
                <w:sz w:val="24"/>
                <w:szCs w:val="24"/>
              </w:rPr>
            </w:pPr>
            <w:r w:rsidRPr="00F94AE6">
              <w:rPr>
                <w:color w:val="000000"/>
                <w:sz w:val="24"/>
                <w:szCs w:val="24"/>
              </w:rPr>
              <w:t>Quadratic Equations</w:t>
            </w:r>
          </w:p>
        </w:tc>
        <w:tc>
          <w:tcPr>
            <w:tcW w:w="960" w:type="pct"/>
            <w:noWrap/>
          </w:tcPr>
          <w:p w14:paraId="73962383" w14:textId="0C739961" w:rsidR="00F94AE6" w:rsidRPr="00F94AE6" w:rsidRDefault="00F94AE6" w:rsidP="00F94AE6">
            <w:pPr>
              <w:jc w:val="both"/>
              <w:rPr>
                <w:color w:val="000000"/>
                <w:sz w:val="24"/>
                <w:szCs w:val="24"/>
              </w:rPr>
            </w:pPr>
          </w:p>
        </w:tc>
      </w:tr>
      <w:tr w:rsidR="00F94AE6" w:rsidRPr="00F94AE6" w14:paraId="3D934617" w14:textId="77777777" w:rsidTr="00904616">
        <w:trPr>
          <w:trHeight w:val="315"/>
        </w:trPr>
        <w:tc>
          <w:tcPr>
            <w:tcW w:w="767" w:type="pct"/>
            <w:noWrap/>
            <w:hideMark/>
          </w:tcPr>
          <w:p w14:paraId="034279E5" w14:textId="77777777" w:rsidR="00F94AE6" w:rsidRPr="00F94AE6" w:rsidRDefault="00F94AE6" w:rsidP="00F94AE6">
            <w:pPr>
              <w:jc w:val="both"/>
              <w:rPr>
                <w:color w:val="000000"/>
                <w:sz w:val="24"/>
                <w:szCs w:val="24"/>
              </w:rPr>
            </w:pPr>
            <w:r w:rsidRPr="00F94AE6">
              <w:rPr>
                <w:color w:val="000000"/>
                <w:sz w:val="24"/>
                <w:szCs w:val="24"/>
              </w:rPr>
              <w:t>1.5</w:t>
            </w:r>
          </w:p>
        </w:tc>
        <w:tc>
          <w:tcPr>
            <w:tcW w:w="3274" w:type="pct"/>
            <w:noWrap/>
            <w:hideMark/>
          </w:tcPr>
          <w:p w14:paraId="284AF2DA" w14:textId="77777777" w:rsidR="00F94AE6" w:rsidRPr="00F94AE6" w:rsidRDefault="00F94AE6" w:rsidP="00904616">
            <w:pPr>
              <w:rPr>
                <w:color w:val="000000"/>
                <w:sz w:val="24"/>
                <w:szCs w:val="24"/>
              </w:rPr>
            </w:pPr>
            <w:r w:rsidRPr="00F94AE6">
              <w:rPr>
                <w:color w:val="000000"/>
                <w:sz w:val="24"/>
                <w:szCs w:val="24"/>
              </w:rPr>
              <w:t>Applications and Modeling with Quadratic Equations</w:t>
            </w:r>
          </w:p>
        </w:tc>
        <w:tc>
          <w:tcPr>
            <w:tcW w:w="960" w:type="pct"/>
            <w:noWrap/>
          </w:tcPr>
          <w:p w14:paraId="5E535290" w14:textId="3E32311C" w:rsidR="00F94AE6" w:rsidRPr="00F94AE6" w:rsidRDefault="00F94AE6" w:rsidP="00F94AE6">
            <w:pPr>
              <w:jc w:val="both"/>
              <w:rPr>
                <w:color w:val="000000"/>
                <w:sz w:val="24"/>
                <w:szCs w:val="24"/>
              </w:rPr>
            </w:pPr>
          </w:p>
        </w:tc>
      </w:tr>
      <w:tr w:rsidR="00F94AE6" w:rsidRPr="00F94AE6" w14:paraId="3259522C" w14:textId="77777777" w:rsidTr="00904616">
        <w:trPr>
          <w:trHeight w:val="315"/>
        </w:trPr>
        <w:tc>
          <w:tcPr>
            <w:tcW w:w="767" w:type="pct"/>
            <w:noWrap/>
            <w:hideMark/>
          </w:tcPr>
          <w:p w14:paraId="55F4A9C9" w14:textId="77777777" w:rsidR="00F94AE6" w:rsidRPr="00F94AE6" w:rsidRDefault="00F94AE6" w:rsidP="00F94AE6">
            <w:pPr>
              <w:jc w:val="both"/>
              <w:rPr>
                <w:color w:val="000000"/>
                <w:sz w:val="24"/>
                <w:szCs w:val="24"/>
              </w:rPr>
            </w:pPr>
            <w:r w:rsidRPr="00F94AE6">
              <w:rPr>
                <w:color w:val="000000"/>
                <w:sz w:val="24"/>
                <w:szCs w:val="24"/>
              </w:rPr>
              <w:t>1.6</w:t>
            </w:r>
          </w:p>
        </w:tc>
        <w:tc>
          <w:tcPr>
            <w:tcW w:w="3274" w:type="pct"/>
            <w:noWrap/>
            <w:hideMark/>
          </w:tcPr>
          <w:p w14:paraId="26225E29" w14:textId="77777777" w:rsidR="00F94AE6" w:rsidRPr="00F94AE6" w:rsidRDefault="00F94AE6" w:rsidP="00904616">
            <w:pPr>
              <w:rPr>
                <w:color w:val="000000"/>
                <w:sz w:val="24"/>
                <w:szCs w:val="24"/>
              </w:rPr>
            </w:pPr>
            <w:r w:rsidRPr="00F94AE6">
              <w:rPr>
                <w:color w:val="000000"/>
                <w:sz w:val="24"/>
                <w:szCs w:val="24"/>
              </w:rPr>
              <w:t>Other Types of Equations and Applications</w:t>
            </w:r>
          </w:p>
        </w:tc>
        <w:tc>
          <w:tcPr>
            <w:tcW w:w="960" w:type="pct"/>
            <w:noWrap/>
          </w:tcPr>
          <w:p w14:paraId="0F831214" w14:textId="1B47A4EB" w:rsidR="00F94AE6" w:rsidRPr="00F94AE6" w:rsidRDefault="00F94AE6" w:rsidP="00F94AE6">
            <w:pPr>
              <w:jc w:val="both"/>
              <w:rPr>
                <w:color w:val="000000"/>
                <w:sz w:val="24"/>
                <w:szCs w:val="24"/>
              </w:rPr>
            </w:pPr>
          </w:p>
        </w:tc>
      </w:tr>
      <w:tr w:rsidR="00F94AE6" w:rsidRPr="00F94AE6" w14:paraId="510FF37F" w14:textId="77777777" w:rsidTr="00904616">
        <w:trPr>
          <w:trHeight w:val="315"/>
        </w:trPr>
        <w:tc>
          <w:tcPr>
            <w:tcW w:w="767" w:type="pct"/>
            <w:noWrap/>
            <w:hideMark/>
          </w:tcPr>
          <w:p w14:paraId="27B231B6" w14:textId="77777777" w:rsidR="00F94AE6" w:rsidRPr="00F94AE6" w:rsidRDefault="00F94AE6" w:rsidP="00F94AE6">
            <w:pPr>
              <w:jc w:val="both"/>
              <w:rPr>
                <w:color w:val="000000"/>
                <w:sz w:val="24"/>
                <w:szCs w:val="24"/>
              </w:rPr>
            </w:pPr>
            <w:r w:rsidRPr="00F94AE6">
              <w:rPr>
                <w:color w:val="000000"/>
                <w:sz w:val="24"/>
                <w:szCs w:val="24"/>
              </w:rPr>
              <w:t>1.7</w:t>
            </w:r>
          </w:p>
        </w:tc>
        <w:tc>
          <w:tcPr>
            <w:tcW w:w="3274" w:type="pct"/>
            <w:noWrap/>
            <w:hideMark/>
          </w:tcPr>
          <w:p w14:paraId="7A29D0C8" w14:textId="77777777" w:rsidR="00F94AE6" w:rsidRPr="00F94AE6" w:rsidRDefault="00F94AE6" w:rsidP="00904616">
            <w:pPr>
              <w:rPr>
                <w:color w:val="000000"/>
                <w:sz w:val="24"/>
                <w:szCs w:val="24"/>
              </w:rPr>
            </w:pPr>
            <w:r w:rsidRPr="00F94AE6">
              <w:rPr>
                <w:color w:val="000000"/>
                <w:sz w:val="24"/>
                <w:szCs w:val="24"/>
              </w:rPr>
              <w:t>Inequalities</w:t>
            </w:r>
          </w:p>
        </w:tc>
        <w:tc>
          <w:tcPr>
            <w:tcW w:w="960" w:type="pct"/>
            <w:noWrap/>
          </w:tcPr>
          <w:p w14:paraId="313B754E" w14:textId="78F179A5" w:rsidR="00F94AE6" w:rsidRPr="00F94AE6" w:rsidRDefault="00F94AE6" w:rsidP="00F94AE6">
            <w:pPr>
              <w:jc w:val="both"/>
              <w:rPr>
                <w:color w:val="000000"/>
                <w:sz w:val="24"/>
                <w:szCs w:val="24"/>
              </w:rPr>
            </w:pPr>
          </w:p>
        </w:tc>
      </w:tr>
      <w:tr w:rsidR="00F94AE6" w:rsidRPr="00F94AE6" w14:paraId="488590C7" w14:textId="77777777" w:rsidTr="00904616">
        <w:trPr>
          <w:trHeight w:val="315"/>
        </w:trPr>
        <w:tc>
          <w:tcPr>
            <w:tcW w:w="767" w:type="pct"/>
            <w:noWrap/>
            <w:hideMark/>
          </w:tcPr>
          <w:p w14:paraId="6BFD37E2" w14:textId="77777777" w:rsidR="00F94AE6" w:rsidRPr="00F94AE6" w:rsidRDefault="00F94AE6" w:rsidP="00F94AE6">
            <w:pPr>
              <w:jc w:val="both"/>
              <w:rPr>
                <w:color w:val="000000"/>
                <w:sz w:val="24"/>
                <w:szCs w:val="24"/>
              </w:rPr>
            </w:pPr>
            <w:r w:rsidRPr="00F94AE6">
              <w:rPr>
                <w:color w:val="000000"/>
                <w:sz w:val="24"/>
                <w:szCs w:val="24"/>
              </w:rPr>
              <w:t>1.8</w:t>
            </w:r>
          </w:p>
        </w:tc>
        <w:tc>
          <w:tcPr>
            <w:tcW w:w="3274" w:type="pct"/>
            <w:noWrap/>
            <w:hideMark/>
          </w:tcPr>
          <w:p w14:paraId="6C55D6C1" w14:textId="77777777" w:rsidR="00F94AE6" w:rsidRPr="00F94AE6" w:rsidRDefault="00F94AE6" w:rsidP="00904616">
            <w:pPr>
              <w:rPr>
                <w:color w:val="000000"/>
                <w:sz w:val="24"/>
                <w:szCs w:val="24"/>
              </w:rPr>
            </w:pPr>
            <w:r w:rsidRPr="00F94AE6">
              <w:rPr>
                <w:color w:val="000000"/>
                <w:sz w:val="24"/>
                <w:szCs w:val="24"/>
              </w:rPr>
              <w:t>Absolute Value Equations and Inequalities</w:t>
            </w:r>
          </w:p>
        </w:tc>
        <w:tc>
          <w:tcPr>
            <w:tcW w:w="960" w:type="pct"/>
            <w:noWrap/>
          </w:tcPr>
          <w:p w14:paraId="341C9B7B" w14:textId="73AEF9B1" w:rsidR="00F94AE6" w:rsidRPr="00F94AE6" w:rsidRDefault="00F94AE6" w:rsidP="00F94AE6">
            <w:pPr>
              <w:jc w:val="both"/>
              <w:rPr>
                <w:color w:val="000000"/>
                <w:sz w:val="24"/>
                <w:szCs w:val="24"/>
              </w:rPr>
            </w:pPr>
          </w:p>
        </w:tc>
      </w:tr>
      <w:tr w:rsidR="00F94AE6" w:rsidRPr="00F94AE6" w14:paraId="18D555E5" w14:textId="77777777" w:rsidTr="00904616">
        <w:trPr>
          <w:trHeight w:val="476"/>
        </w:trPr>
        <w:tc>
          <w:tcPr>
            <w:tcW w:w="767" w:type="pct"/>
            <w:shd w:val="clear" w:color="auto" w:fill="F2F2F2" w:themeFill="background1" w:themeFillShade="F2"/>
            <w:noWrap/>
            <w:hideMark/>
          </w:tcPr>
          <w:p w14:paraId="2B701E7B" w14:textId="77777777" w:rsidR="00F94AE6" w:rsidRPr="002F139C" w:rsidRDefault="00F94AE6" w:rsidP="00F94AE6">
            <w:pPr>
              <w:jc w:val="both"/>
              <w:rPr>
                <w:b/>
                <w:bCs/>
                <w:color w:val="000000"/>
                <w:sz w:val="24"/>
                <w:szCs w:val="24"/>
              </w:rPr>
            </w:pPr>
            <w:r w:rsidRPr="002F139C">
              <w:rPr>
                <w:b/>
                <w:bCs/>
                <w:color w:val="000000"/>
                <w:sz w:val="24"/>
                <w:szCs w:val="24"/>
              </w:rPr>
              <w:t>Chapter 2</w:t>
            </w:r>
          </w:p>
        </w:tc>
        <w:tc>
          <w:tcPr>
            <w:tcW w:w="3274" w:type="pct"/>
            <w:shd w:val="clear" w:color="auto" w:fill="F2F2F2" w:themeFill="background1" w:themeFillShade="F2"/>
            <w:noWrap/>
            <w:hideMark/>
          </w:tcPr>
          <w:p w14:paraId="074E266F" w14:textId="77777777" w:rsidR="00F94AE6" w:rsidRPr="002F139C" w:rsidRDefault="00F94AE6" w:rsidP="00904616">
            <w:pPr>
              <w:rPr>
                <w:b/>
                <w:bCs/>
                <w:color w:val="000000"/>
                <w:sz w:val="24"/>
                <w:szCs w:val="24"/>
              </w:rPr>
            </w:pPr>
            <w:r w:rsidRPr="002F139C">
              <w:rPr>
                <w:b/>
                <w:bCs/>
                <w:color w:val="000000"/>
                <w:sz w:val="24"/>
                <w:szCs w:val="24"/>
              </w:rPr>
              <w:t>DESCRIPTION</w:t>
            </w:r>
          </w:p>
        </w:tc>
        <w:tc>
          <w:tcPr>
            <w:tcW w:w="960" w:type="pct"/>
            <w:shd w:val="clear" w:color="auto" w:fill="F2F2F2" w:themeFill="background1" w:themeFillShade="F2"/>
            <w:noWrap/>
          </w:tcPr>
          <w:p w14:paraId="5C252A51" w14:textId="0AF76C88" w:rsidR="00F94AE6" w:rsidRPr="002F139C" w:rsidRDefault="00F94AE6" w:rsidP="00F94AE6">
            <w:pPr>
              <w:jc w:val="both"/>
              <w:rPr>
                <w:b/>
                <w:bCs/>
                <w:color w:val="000000"/>
                <w:sz w:val="24"/>
                <w:szCs w:val="24"/>
              </w:rPr>
            </w:pPr>
          </w:p>
        </w:tc>
      </w:tr>
      <w:tr w:rsidR="00F94AE6" w:rsidRPr="00F94AE6" w14:paraId="6F1F62A6" w14:textId="77777777" w:rsidTr="00904616">
        <w:trPr>
          <w:trHeight w:val="315"/>
        </w:trPr>
        <w:tc>
          <w:tcPr>
            <w:tcW w:w="767" w:type="pct"/>
            <w:noWrap/>
            <w:hideMark/>
          </w:tcPr>
          <w:p w14:paraId="4B4CFE51" w14:textId="77777777" w:rsidR="00F94AE6" w:rsidRPr="00F94AE6" w:rsidRDefault="00F94AE6" w:rsidP="00F94AE6">
            <w:pPr>
              <w:jc w:val="both"/>
              <w:rPr>
                <w:color w:val="000000"/>
                <w:sz w:val="24"/>
                <w:szCs w:val="24"/>
              </w:rPr>
            </w:pPr>
            <w:r w:rsidRPr="00F94AE6">
              <w:rPr>
                <w:color w:val="000000"/>
                <w:sz w:val="24"/>
                <w:szCs w:val="24"/>
              </w:rPr>
              <w:t>2.1</w:t>
            </w:r>
          </w:p>
        </w:tc>
        <w:tc>
          <w:tcPr>
            <w:tcW w:w="3274" w:type="pct"/>
            <w:noWrap/>
            <w:hideMark/>
          </w:tcPr>
          <w:p w14:paraId="63C5583E" w14:textId="77777777" w:rsidR="00F94AE6" w:rsidRPr="00F94AE6" w:rsidRDefault="00F94AE6" w:rsidP="00904616">
            <w:pPr>
              <w:rPr>
                <w:color w:val="000000"/>
                <w:sz w:val="24"/>
                <w:szCs w:val="24"/>
              </w:rPr>
            </w:pPr>
            <w:r w:rsidRPr="00F94AE6">
              <w:rPr>
                <w:color w:val="000000"/>
                <w:sz w:val="24"/>
                <w:szCs w:val="24"/>
              </w:rPr>
              <w:t>Rectangular Coordinates and Graphs</w:t>
            </w:r>
          </w:p>
        </w:tc>
        <w:tc>
          <w:tcPr>
            <w:tcW w:w="960" w:type="pct"/>
            <w:noWrap/>
          </w:tcPr>
          <w:p w14:paraId="24D7352A" w14:textId="681647C7" w:rsidR="00F94AE6" w:rsidRPr="00F94AE6" w:rsidRDefault="00F94AE6" w:rsidP="00F94AE6">
            <w:pPr>
              <w:jc w:val="both"/>
              <w:rPr>
                <w:color w:val="000000"/>
                <w:sz w:val="24"/>
                <w:szCs w:val="24"/>
              </w:rPr>
            </w:pPr>
          </w:p>
        </w:tc>
      </w:tr>
      <w:tr w:rsidR="00F94AE6" w:rsidRPr="00F94AE6" w14:paraId="71C40522" w14:textId="77777777" w:rsidTr="00904616">
        <w:trPr>
          <w:trHeight w:val="315"/>
        </w:trPr>
        <w:tc>
          <w:tcPr>
            <w:tcW w:w="767" w:type="pct"/>
            <w:noWrap/>
            <w:hideMark/>
          </w:tcPr>
          <w:p w14:paraId="221864B4" w14:textId="77777777" w:rsidR="00F94AE6" w:rsidRPr="00F94AE6" w:rsidRDefault="00F94AE6" w:rsidP="00F94AE6">
            <w:pPr>
              <w:jc w:val="both"/>
              <w:rPr>
                <w:color w:val="000000"/>
                <w:sz w:val="24"/>
                <w:szCs w:val="24"/>
              </w:rPr>
            </w:pPr>
            <w:r w:rsidRPr="00F94AE6">
              <w:rPr>
                <w:color w:val="000000"/>
                <w:sz w:val="24"/>
                <w:szCs w:val="24"/>
              </w:rPr>
              <w:t>2.2</w:t>
            </w:r>
          </w:p>
        </w:tc>
        <w:tc>
          <w:tcPr>
            <w:tcW w:w="3274" w:type="pct"/>
            <w:noWrap/>
            <w:hideMark/>
          </w:tcPr>
          <w:p w14:paraId="1CDC2489" w14:textId="77777777" w:rsidR="00F94AE6" w:rsidRPr="00F94AE6" w:rsidRDefault="00F94AE6" w:rsidP="00904616">
            <w:pPr>
              <w:rPr>
                <w:color w:val="000000"/>
                <w:sz w:val="24"/>
                <w:szCs w:val="24"/>
              </w:rPr>
            </w:pPr>
            <w:r w:rsidRPr="00F94AE6">
              <w:rPr>
                <w:color w:val="000000"/>
                <w:sz w:val="24"/>
                <w:szCs w:val="24"/>
              </w:rPr>
              <w:t>Circles</w:t>
            </w:r>
          </w:p>
        </w:tc>
        <w:tc>
          <w:tcPr>
            <w:tcW w:w="960" w:type="pct"/>
            <w:noWrap/>
          </w:tcPr>
          <w:p w14:paraId="447258C3" w14:textId="38BD48E3" w:rsidR="00F94AE6" w:rsidRPr="00F94AE6" w:rsidRDefault="00F94AE6" w:rsidP="00F94AE6">
            <w:pPr>
              <w:jc w:val="both"/>
              <w:rPr>
                <w:color w:val="000000"/>
                <w:sz w:val="24"/>
                <w:szCs w:val="24"/>
              </w:rPr>
            </w:pPr>
          </w:p>
        </w:tc>
      </w:tr>
      <w:tr w:rsidR="00F94AE6" w:rsidRPr="00F94AE6" w14:paraId="73EEC772" w14:textId="77777777" w:rsidTr="00904616">
        <w:trPr>
          <w:trHeight w:val="315"/>
        </w:trPr>
        <w:tc>
          <w:tcPr>
            <w:tcW w:w="767" w:type="pct"/>
            <w:noWrap/>
            <w:hideMark/>
          </w:tcPr>
          <w:p w14:paraId="0805D075" w14:textId="77777777" w:rsidR="00F94AE6" w:rsidRPr="00F94AE6" w:rsidRDefault="00F94AE6" w:rsidP="00F94AE6">
            <w:pPr>
              <w:jc w:val="both"/>
              <w:rPr>
                <w:color w:val="000000"/>
                <w:sz w:val="24"/>
                <w:szCs w:val="24"/>
              </w:rPr>
            </w:pPr>
            <w:r w:rsidRPr="00F94AE6">
              <w:rPr>
                <w:color w:val="000000"/>
                <w:sz w:val="24"/>
                <w:szCs w:val="24"/>
              </w:rPr>
              <w:t>2.3</w:t>
            </w:r>
          </w:p>
        </w:tc>
        <w:tc>
          <w:tcPr>
            <w:tcW w:w="3274" w:type="pct"/>
            <w:noWrap/>
            <w:hideMark/>
          </w:tcPr>
          <w:p w14:paraId="621AC995" w14:textId="77777777" w:rsidR="00F94AE6" w:rsidRPr="00F94AE6" w:rsidRDefault="00F94AE6" w:rsidP="00904616">
            <w:pPr>
              <w:rPr>
                <w:color w:val="000000"/>
                <w:sz w:val="24"/>
                <w:szCs w:val="24"/>
              </w:rPr>
            </w:pPr>
            <w:r w:rsidRPr="00F94AE6">
              <w:rPr>
                <w:color w:val="000000"/>
                <w:sz w:val="24"/>
                <w:szCs w:val="24"/>
              </w:rPr>
              <w:t>Functions</w:t>
            </w:r>
          </w:p>
        </w:tc>
        <w:tc>
          <w:tcPr>
            <w:tcW w:w="960" w:type="pct"/>
            <w:noWrap/>
          </w:tcPr>
          <w:p w14:paraId="38B431FF" w14:textId="7E618A8A" w:rsidR="00F94AE6" w:rsidRPr="00F94AE6" w:rsidRDefault="00F94AE6" w:rsidP="00F94AE6">
            <w:pPr>
              <w:jc w:val="both"/>
              <w:rPr>
                <w:color w:val="000000"/>
                <w:sz w:val="24"/>
                <w:szCs w:val="24"/>
              </w:rPr>
            </w:pPr>
          </w:p>
        </w:tc>
      </w:tr>
      <w:tr w:rsidR="00F94AE6" w:rsidRPr="00F94AE6" w14:paraId="20FBDED1" w14:textId="77777777" w:rsidTr="00904616">
        <w:trPr>
          <w:trHeight w:val="315"/>
        </w:trPr>
        <w:tc>
          <w:tcPr>
            <w:tcW w:w="767" w:type="pct"/>
            <w:noWrap/>
            <w:hideMark/>
          </w:tcPr>
          <w:p w14:paraId="2A664904" w14:textId="77777777" w:rsidR="00F94AE6" w:rsidRPr="00F94AE6" w:rsidRDefault="00F94AE6" w:rsidP="00F94AE6">
            <w:pPr>
              <w:jc w:val="both"/>
              <w:rPr>
                <w:color w:val="000000"/>
                <w:sz w:val="24"/>
                <w:szCs w:val="24"/>
              </w:rPr>
            </w:pPr>
            <w:r w:rsidRPr="00F94AE6">
              <w:rPr>
                <w:color w:val="000000"/>
                <w:sz w:val="24"/>
                <w:szCs w:val="24"/>
              </w:rPr>
              <w:t>2.4</w:t>
            </w:r>
          </w:p>
        </w:tc>
        <w:tc>
          <w:tcPr>
            <w:tcW w:w="3274" w:type="pct"/>
            <w:noWrap/>
            <w:hideMark/>
          </w:tcPr>
          <w:p w14:paraId="310BE7CF" w14:textId="77777777" w:rsidR="00F94AE6" w:rsidRPr="00F94AE6" w:rsidRDefault="00F94AE6" w:rsidP="00904616">
            <w:pPr>
              <w:rPr>
                <w:color w:val="000000"/>
                <w:sz w:val="24"/>
                <w:szCs w:val="24"/>
              </w:rPr>
            </w:pPr>
            <w:r w:rsidRPr="00F94AE6">
              <w:rPr>
                <w:color w:val="000000"/>
                <w:sz w:val="24"/>
                <w:szCs w:val="24"/>
              </w:rPr>
              <w:t>Linear Functions</w:t>
            </w:r>
          </w:p>
        </w:tc>
        <w:tc>
          <w:tcPr>
            <w:tcW w:w="960" w:type="pct"/>
            <w:noWrap/>
          </w:tcPr>
          <w:p w14:paraId="30C8C35F" w14:textId="7D6E6960" w:rsidR="00F94AE6" w:rsidRPr="00F94AE6" w:rsidRDefault="00F94AE6" w:rsidP="00F94AE6">
            <w:pPr>
              <w:jc w:val="both"/>
              <w:rPr>
                <w:color w:val="000000"/>
                <w:sz w:val="24"/>
                <w:szCs w:val="24"/>
              </w:rPr>
            </w:pPr>
          </w:p>
        </w:tc>
      </w:tr>
      <w:tr w:rsidR="00F94AE6" w:rsidRPr="00F94AE6" w14:paraId="2CDFF576" w14:textId="77777777" w:rsidTr="00904616">
        <w:trPr>
          <w:trHeight w:val="315"/>
        </w:trPr>
        <w:tc>
          <w:tcPr>
            <w:tcW w:w="767" w:type="pct"/>
            <w:noWrap/>
            <w:hideMark/>
          </w:tcPr>
          <w:p w14:paraId="799FC074" w14:textId="77777777" w:rsidR="00F94AE6" w:rsidRPr="00F94AE6" w:rsidRDefault="00F94AE6" w:rsidP="00F94AE6">
            <w:pPr>
              <w:jc w:val="both"/>
              <w:rPr>
                <w:color w:val="000000"/>
                <w:sz w:val="24"/>
                <w:szCs w:val="24"/>
              </w:rPr>
            </w:pPr>
            <w:r w:rsidRPr="00F94AE6">
              <w:rPr>
                <w:color w:val="000000"/>
                <w:sz w:val="24"/>
                <w:szCs w:val="24"/>
              </w:rPr>
              <w:t>2.5</w:t>
            </w:r>
          </w:p>
        </w:tc>
        <w:tc>
          <w:tcPr>
            <w:tcW w:w="3274" w:type="pct"/>
            <w:noWrap/>
            <w:hideMark/>
          </w:tcPr>
          <w:p w14:paraId="00A71BC1" w14:textId="77777777" w:rsidR="00F94AE6" w:rsidRPr="00F94AE6" w:rsidRDefault="00F94AE6" w:rsidP="00904616">
            <w:pPr>
              <w:rPr>
                <w:color w:val="000000"/>
                <w:sz w:val="24"/>
                <w:szCs w:val="24"/>
              </w:rPr>
            </w:pPr>
            <w:r w:rsidRPr="00F94AE6">
              <w:rPr>
                <w:color w:val="000000"/>
                <w:sz w:val="24"/>
                <w:szCs w:val="24"/>
              </w:rPr>
              <w:t>Equations of Lines and Linear Models</w:t>
            </w:r>
          </w:p>
        </w:tc>
        <w:tc>
          <w:tcPr>
            <w:tcW w:w="960" w:type="pct"/>
            <w:noWrap/>
          </w:tcPr>
          <w:p w14:paraId="25E06719" w14:textId="105A9286" w:rsidR="00F94AE6" w:rsidRPr="00F94AE6" w:rsidRDefault="00F94AE6" w:rsidP="00F94AE6">
            <w:pPr>
              <w:jc w:val="both"/>
              <w:rPr>
                <w:color w:val="000000"/>
                <w:sz w:val="24"/>
                <w:szCs w:val="24"/>
              </w:rPr>
            </w:pPr>
          </w:p>
        </w:tc>
      </w:tr>
      <w:tr w:rsidR="00F94AE6" w:rsidRPr="00F94AE6" w14:paraId="334B2F51" w14:textId="77777777" w:rsidTr="00904616">
        <w:trPr>
          <w:trHeight w:val="315"/>
        </w:trPr>
        <w:tc>
          <w:tcPr>
            <w:tcW w:w="767" w:type="pct"/>
            <w:noWrap/>
            <w:hideMark/>
          </w:tcPr>
          <w:p w14:paraId="26D88ADF" w14:textId="77777777" w:rsidR="00F94AE6" w:rsidRPr="00F94AE6" w:rsidRDefault="00F94AE6" w:rsidP="00F94AE6">
            <w:pPr>
              <w:jc w:val="both"/>
              <w:rPr>
                <w:color w:val="000000"/>
                <w:sz w:val="24"/>
                <w:szCs w:val="24"/>
              </w:rPr>
            </w:pPr>
            <w:r w:rsidRPr="00F94AE6">
              <w:rPr>
                <w:color w:val="000000"/>
                <w:sz w:val="24"/>
                <w:szCs w:val="24"/>
              </w:rPr>
              <w:t>2.6</w:t>
            </w:r>
          </w:p>
        </w:tc>
        <w:tc>
          <w:tcPr>
            <w:tcW w:w="3274" w:type="pct"/>
            <w:noWrap/>
            <w:hideMark/>
          </w:tcPr>
          <w:p w14:paraId="5C54446B" w14:textId="77777777" w:rsidR="00F94AE6" w:rsidRPr="00F94AE6" w:rsidRDefault="00F94AE6" w:rsidP="00904616">
            <w:pPr>
              <w:rPr>
                <w:color w:val="000000"/>
                <w:sz w:val="24"/>
                <w:szCs w:val="24"/>
              </w:rPr>
            </w:pPr>
            <w:r w:rsidRPr="00F94AE6">
              <w:rPr>
                <w:color w:val="000000"/>
                <w:sz w:val="24"/>
                <w:szCs w:val="24"/>
              </w:rPr>
              <w:t>Graphs of Basic Functions</w:t>
            </w:r>
          </w:p>
        </w:tc>
        <w:tc>
          <w:tcPr>
            <w:tcW w:w="960" w:type="pct"/>
            <w:noWrap/>
          </w:tcPr>
          <w:p w14:paraId="27D1B64B" w14:textId="10AE6303" w:rsidR="00F94AE6" w:rsidRPr="00F94AE6" w:rsidRDefault="00F94AE6" w:rsidP="00F94AE6">
            <w:pPr>
              <w:jc w:val="both"/>
              <w:rPr>
                <w:color w:val="000000"/>
                <w:sz w:val="24"/>
                <w:szCs w:val="24"/>
              </w:rPr>
            </w:pPr>
          </w:p>
        </w:tc>
      </w:tr>
      <w:tr w:rsidR="00F94AE6" w:rsidRPr="00F94AE6" w14:paraId="0275B840" w14:textId="77777777" w:rsidTr="00904616">
        <w:trPr>
          <w:trHeight w:val="315"/>
        </w:trPr>
        <w:tc>
          <w:tcPr>
            <w:tcW w:w="767" w:type="pct"/>
            <w:noWrap/>
            <w:hideMark/>
          </w:tcPr>
          <w:p w14:paraId="6663089F" w14:textId="77777777" w:rsidR="00F94AE6" w:rsidRPr="00F94AE6" w:rsidRDefault="00F94AE6" w:rsidP="00F94AE6">
            <w:pPr>
              <w:jc w:val="both"/>
              <w:rPr>
                <w:color w:val="000000"/>
                <w:sz w:val="24"/>
                <w:szCs w:val="24"/>
              </w:rPr>
            </w:pPr>
            <w:r w:rsidRPr="00F94AE6">
              <w:rPr>
                <w:color w:val="000000"/>
                <w:sz w:val="24"/>
                <w:szCs w:val="24"/>
              </w:rPr>
              <w:t>2.7</w:t>
            </w:r>
          </w:p>
        </w:tc>
        <w:tc>
          <w:tcPr>
            <w:tcW w:w="3274" w:type="pct"/>
            <w:noWrap/>
            <w:hideMark/>
          </w:tcPr>
          <w:p w14:paraId="004E9F92" w14:textId="77777777" w:rsidR="00F94AE6" w:rsidRPr="00F94AE6" w:rsidRDefault="00F94AE6" w:rsidP="00904616">
            <w:pPr>
              <w:rPr>
                <w:color w:val="000000"/>
                <w:sz w:val="24"/>
                <w:szCs w:val="24"/>
              </w:rPr>
            </w:pPr>
            <w:r w:rsidRPr="00F94AE6">
              <w:rPr>
                <w:color w:val="000000"/>
                <w:sz w:val="24"/>
                <w:szCs w:val="24"/>
              </w:rPr>
              <w:t>Graphing Techniques</w:t>
            </w:r>
          </w:p>
        </w:tc>
        <w:tc>
          <w:tcPr>
            <w:tcW w:w="960" w:type="pct"/>
            <w:noWrap/>
          </w:tcPr>
          <w:p w14:paraId="634C556A" w14:textId="1AE00D2C" w:rsidR="00F94AE6" w:rsidRPr="00F94AE6" w:rsidRDefault="00F94AE6" w:rsidP="00F94AE6">
            <w:pPr>
              <w:jc w:val="both"/>
              <w:rPr>
                <w:color w:val="000000"/>
                <w:sz w:val="24"/>
                <w:szCs w:val="24"/>
              </w:rPr>
            </w:pPr>
          </w:p>
        </w:tc>
      </w:tr>
      <w:tr w:rsidR="00F94AE6" w:rsidRPr="00F94AE6" w14:paraId="6C8817EC" w14:textId="77777777" w:rsidTr="00904616">
        <w:trPr>
          <w:trHeight w:val="315"/>
        </w:trPr>
        <w:tc>
          <w:tcPr>
            <w:tcW w:w="767" w:type="pct"/>
            <w:noWrap/>
            <w:hideMark/>
          </w:tcPr>
          <w:p w14:paraId="792A30F5" w14:textId="77777777" w:rsidR="00F94AE6" w:rsidRPr="00F94AE6" w:rsidRDefault="00F94AE6" w:rsidP="00F94AE6">
            <w:pPr>
              <w:jc w:val="both"/>
              <w:rPr>
                <w:color w:val="000000"/>
                <w:sz w:val="24"/>
                <w:szCs w:val="24"/>
              </w:rPr>
            </w:pPr>
            <w:r w:rsidRPr="00F94AE6">
              <w:rPr>
                <w:color w:val="000000"/>
                <w:sz w:val="24"/>
                <w:szCs w:val="24"/>
              </w:rPr>
              <w:t>2.8</w:t>
            </w:r>
          </w:p>
        </w:tc>
        <w:tc>
          <w:tcPr>
            <w:tcW w:w="3274" w:type="pct"/>
            <w:noWrap/>
            <w:hideMark/>
          </w:tcPr>
          <w:p w14:paraId="62A532AC" w14:textId="77777777" w:rsidR="00F94AE6" w:rsidRPr="00F94AE6" w:rsidRDefault="00F94AE6" w:rsidP="00904616">
            <w:pPr>
              <w:rPr>
                <w:color w:val="000000"/>
                <w:sz w:val="24"/>
                <w:szCs w:val="24"/>
              </w:rPr>
            </w:pPr>
            <w:r w:rsidRPr="00F94AE6">
              <w:rPr>
                <w:color w:val="000000"/>
                <w:sz w:val="24"/>
                <w:szCs w:val="24"/>
              </w:rPr>
              <w:t>Function Operations and Composition</w:t>
            </w:r>
          </w:p>
        </w:tc>
        <w:tc>
          <w:tcPr>
            <w:tcW w:w="960" w:type="pct"/>
            <w:noWrap/>
          </w:tcPr>
          <w:p w14:paraId="7695D137" w14:textId="1D8AACAB" w:rsidR="00F94AE6" w:rsidRPr="00F94AE6" w:rsidRDefault="00F94AE6" w:rsidP="00F94AE6">
            <w:pPr>
              <w:jc w:val="both"/>
              <w:rPr>
                <w:color w:val="000000"/>
                <w:sz w:val="24"/>
                <w:szCs w:val="24"/>
              </w:rPr>
            </w:pPr>
          </w:p>
        </w:tc>
      </w:tr>
      <w:tr w:rsidR="00F94AE6" w:rsidRPr="00F94AE6" w14:paraId="37A64D89" w14:textId="77777777" w:rsidTr="00904616">
        <w:trPr>
          <w:trHeight w:val="332"/>
        </w:trPr>
        <w:tc>
          <w:tcPr>
            <w:tcW w:w="767" w:type="pct"/>
            <w:shd w:val="clear" w:color="auto" w:fill="F2F2F2" w:themeFill="background1" w:themeFillShade="F2"/>
            <w:noWrap/>
            <w:hideMark/>
          </w:tcPr>
          <w:p w14:paraId="3C0ABD22" w14:textId="77777777" w:rsidR="00F94AE6" w:rsidRPr="002F139C" w:rsidRDefault="00F94AE6" w:rsidP="00F94AE6">
            <w:pPr>
              <w:jc w:val="both"/>
              <w:rPr>
                <w:b/>
                <w:bCs/>
                <w:color w:val="000000"/>
                <w:sz w:val="24"/>
                <w:szCs w:val="24"/>
              </w:rPr>
            </w:pPr>
            <w:r w:rsidRPr="002F139C">
              <w:rPr>
                <w:b/>
                <w:bCs/>
                <w:color w:val="000000"/>
                <w:sz w:val="24"/>
                <w:szCs w:val="24"/>
              </w:rPr>
              <w:t>Chapter 3</w:t>
            </w:r>
          </w:p>
        </w:tc>
        <w:tc>
          <w:tcPr>
            <w:tcW w:w="3274" w:type="pct"/>
            <w:shd w:val="clear" w:color="auto" w:fill="F2F2F2" w:themeFill="background1" w:themeFillShade="F2"/>
            <w:noWrap/>
            <w:hideMark/>
          </w:tcPr>
          <w:p w14:paraId="030699B2" w14:textId="77777777" w:rsidR="00F94AE6" w:rsidRPr="002F139C" w:rsidRDefault="00F94AE6" w:rsidP="00904616">
            <w:pPr>
              <w:rPr>
                <w:b/>
                <w:bCs/>
                <w:color w:val="000000"/>
                <w:sz w:val="24"/>
                <w:szCs w:val="24"/>
              </w:rPr>
            </w:pPr>
            <w:r w:rsidRPr="002F139C">
              <w:rPr>
                <w:b/>
                <w:bCs/>
                <w:color w:val="000000"/>
                <w:sz w:val="24"/>
                <w:szCs w:val="24"/>
              </w:rPr>
              <w:t>DESCRIPTION</w:t>
            </w:r>
          </w:p>
        </w:tc>
        <w:tc>
          <w:tcPr>
            <w:tcW w:w="960" w:type="pct"/>
            <w:shd w:val="clear" w:color="auto" w:fill="F2F2F2" w:themeFill="background1" w:themeFillShade="F2"/>
            <w:noWrap/>
          </w:tcPr>
          <w:p w14:paraId="2F42FB0F" w14:textId="2DA3E9AC" w:rsidR="00F94AE6" w:rsidRPr="002F139C" w:rsidRDefault="00F94AE6" w:rsidP="00F94AE6">
            <w:pPr>
              <w:jc w:val="both"/>
              <w:rPr>
                <w:b/>
                <w:bCs/>
                <w:color w:val="000000"/>
                <w:sz w:val="24"/>
                <w:szCs w:val="24"/>
              </w:rPr>
            </w:pPr>
          </w:p>
        </w:tc>
      </w:tr>
      <w:tr w:rsidR="00F94AE6" w:rsidRPr="00F94AE6" w14:paraId="58EA4231" w14:textId="77777777" w:rsidTr="00904616">
        <w:trPr>
          <w:trHeight w:val="315"/>
        </w:trPr>
        <w:tc>
          <w:tcPr>
            <w:tcW w:w="767" w:type="pct"/>
            <w:noWrap/>
            <w:hideMark/>
          </w:tcPr>
          <w:p w14:paraId="01F95E82" w14:textId="77777777" w:rsidR="00F94AE6" w:rsidRPr="00F94AE6" w:rsidRDefault="00F94AE6" w:rsidP="00F94AE6">
            <w:pPr>
              <w:jc w:val="both"/>
              <w:rPr>
                <w:color w:val="000000"/>
                <w:sz w:val="24"/>
                <w:szCs w:val="24"/>
              </w:rPr>
            </w:pPr>
            <w:r w:rsidRPr="00F94AE6">
              <w:rPr>
                <w:color w:val="000000"/>
                <w:sz w:val="24"/>
                <w:szCs w:val="24"/>
              </w:rPr>
              <w:t>3.1</w:t>
            </w:r>
          </w:p>
        </w:tc>
        <w:tc>
          <w:tcPr>
            <w:tcW w:w="3274" w:type="pct"/>
            <w:noWrap/>
            <w:hideMark/>
          </w:tcPr>
          <w:p w14:paraId="56AB5D9E" w14:textId="77777777" w:rsidR="00F94AE6" w:rsidRPr="00F94AE6" w:rsidRDefault="00F94AE6" w:rsidP="00904616">
            <w:pPr>
              <w:rPr>
                <w:color w:val="000000"/>
                <w:sz w:val="24"/>
                <w:szCs w:val="24"/>
              </w:rPr>
            </w:pPr>
            <w:r w:rsidRPr="00F94AE6">
              <w:rPr>
                <w:color w:val="000000"/>
                <w:sz w:val="24"/>
                <w:szCs w:val="24"/>
              </w:rPr>
              <w:t>Quadratic Functions and Models</w:t>
            </w:r>
          </w:p>
        </w:tc>
        <w:tc>
          <w:tcPr>
            <w:tcW w:w="960" w:type="pct"/>
            <w:noWrap/>
          </w:tcPr>
          <w:p w14:paraId="07335FAE" w14:textId="6E61D842" w:rsidR="00F94AE6" w:rsidRPr="00F94AE6" w:rsidRDefault="00F94AE6" w:rsidP="00F94AE6">
            <w:pPr>
              <w:jc w:val="both"/>
              <w:rPr>
                <w:color w:val="000000"/>
                <w:sz w:val="24"/>
                <w:szCs w:val="24"/>
              </w:rPr>
            </w:pPr>
          </w:p>
        </w:tc>
      </w:tr>
      <w:tr w:rsidR="00F94AE6" w:rsidRPr="00F94AE6" w14:paraId="726C267C" w14:textId="77777777" w:rsidTr="00904616">
        <w:trPr>
          <w:trHeight w:val="315"/>
        </w:trPr>
        <w:tc>
          <w:tcPr>
            <w:tcW w:w="767" w:type="pct"/>
            <w:noWrap/>
            <w:hideMark/>
          </w:tcPr>
          <w:p w14:paraId="2DFA438B" w14:textId="77777777" w:rsidR="00F94AE6" w:rsidRPr="00F94AE6" w:rsidRDefault="00F94AE6" w:rsidP="00F94AE6">
            <w:pPr>
              <w:jc w:val="both"/>
              <w:rPr>
                <w:color w:val="000000"/>
                <w:sz w:val="24"/>
                <w:szCs w:val="24"/>
              </w:rPr>
            </w:pPr>
            <w:r w:rsidRPr="00F94AE6">
              <w:rPr>
                <w:color w:val="000000"/>
                <w:sz w:val="24"/>
                <w:szCs w:val="24"/>
              </w:rPr>
              <w:t>3.2</w:t>
            </w:r>
          </w:p>
        </w:tc>
        <w:tc>
          <w:tcPr>
            <w:tcW w:w="3274" w:type="pct"/>
            <w:noWrap/>
            <w:hideMark/>
          </w:tcPr>
          <w:p w14:paraId="74FDFAFE" w14:textId="77777777" w:rsidR="00F94AE6" w:rsidRPr="00F94AE6" w:rsidRDefault="00F94AE6" w:rsidP="00904616">
            <w:pPr>
              <w:rPr>
                <w:color w:val="000000"/>
                <w:sz w:val="24"/>
                <w:szCs w:val="24"/>
              </w:rPr>
            </w:pPr>
            <w:r w:rsidRPr="00F94AE6">
              <w:rPr>
                <w:color w:val="000000"/>
                <w:sz w:val="24"/>
                <w:szCs w:val="24"/>
              </w:rPr>
              <w:t>Synthetic Division</w:t>
            </w:r>
          </w:p>
        </w:tc>
        <w:tc>
          <w:tcPr>
            <w:tcW w:w="960" w:type="pct"/>
            <w:noWrap/>
          </w:tcPr>
          <w:p w14:paraId="4E92D7C3" w14:textId="6070B4F9" w:rsidR="00F94AE6" w:rsidRPr="00F94AE6" w:rsidRDefault="00F94AE6" w:rsidP="00F94AE6">
            <w:pPr>
              <w:jc w:val="both"/>
              <w:rPr>
                <w:color w:val="000000"/>
                <w:sz w:val="24"/>
                <w:szCs w:val="24"/>
              </w:rPr>
            </w:pPr>
          </w:p>
        </w:tc>
      </w:tr>
      <w:tr w:rsidR="00F94AE6" w:rsidRPr="00F94AE6" w14:paraId="4E02AC1C" w14:textId="77777777" w:rsidTr="00904616">
        <w:trPr>
          <w:trHeight w:val="315"/>
        </w:trPr>
        <w:tc>
          <w:tcPr>
            <w:tcW w:w="767" w:type="pct"/>
            <w:noWrap/>
            <w:hideMark/>
          </w:tcPr>
          <w:p w14:paraId="3A0D4A4C" w14:textId="77777777" w:rsidR="00F94AE6" w:rsidRPr="00F94AE6" w:rsidRDefault="00F94AE6" w:rsidP="00F94AE6">
            <w:pPr>
              <w:jc w:val="both"/>
              <w:rPr>
                <w:color w:val="000000"/>
                <w:sz w:val="24"/>
                <w:szCs w:val="24"/>
              </w:rPr>
            </w:pPr>
            <w:r w:rsidRPr="00F94AE6">
              <w:rPr>
                <w:color w:val="000000"/>
                <w:sz w:val="24"/>
                <w:szCs w:val="24"/>
              </w:rPr>
              <w:t>3.3</w:t>
            </w:r>
          </w:p>
        </w:tc>
        <w:tc>
          <w:tcPr>
            <w:tcW w:w="3274" w:type="pct"/>
            <w:noWrap/>
            <w:hideMark/>
          </w:tcPr>
          <w:p w14:paraId="2AE82B24" w14:textId="77777777" w:rsidR="00F94AE6" w:rsidRPr="00F94AE6" w:rsidRDefault="00F94AE6" w:rsidP="00904616">
            <w:pPr>
              <w:rPr>
                <w:color w:val="000000"/>
                <w:sz w:val="24"/>
                <w:szCs w:val="24"/>
              </w:rPr>
            </w:pPr>
            <w:r w:rsidRPr="00F94AE6">
              <w:rPr>
                <w:color w:val="000000"/>
                <w:sz w:val="24"/>
                <w:szCs w:val="24"/>
              </w:rPr>
              <w:t>Zeros of Polynomial Functions</w:t>
            </w:r>
          </w:p>
        </w:tc>
        <w:tc>
          <w:tcPr>
            <w:tcW w:w="960" w:type="pct"/>
            <w:noWrap/>
          </w:tcPr>
          <w:p w14:paraId="27CBBC47" w14:textId="4F706026" w:rsidR="00F94AE6" w:rsidRPr="00F94AE6" w:rsidRDefault="00F94AE6" w:rsidP="00F94AE6">
            <w:pPr>
              <w:jc w:val="both"/>
              <w:rPr>
                <w:color w:val="000000"/>
                <w:sz w:val="24"/>
                <w:szCs w:val="24"/>
              </w:rPr>
            </w:pPr>
          </w:p>
        </w:tc>
      </w:tr>
      <w:tr w:rsidR="00F94AE6" w:rsidRPr="00F94AE6" w14:paraId="716FA292" w14:textId="77777777" w:rsidTr="00904616">
        <w:trPr>
          <w:trHeight w:val="315"/>
        </w:trPr>
        <w:tc>
          <w:tcPr>
            <w:tcW w:w="767" w:type="pct"/>
            <w:noWrap/>
            <w:hideMark/>
          </w:tcPr>
          <w:p w14:paraId="5791907A" w14:textId="77777777" w:rsidR="00F94AE6" w:rsidRPr="00F94AE6" w:rsidRDefault="00F94AE6" w:rsidP="00F94AE6">
            <w:pPr>
              <w:jc w:val="both"/>
              <w:rPr>
                <w:color w:val="000000"/>
                <w:sz w:val="24"/>
                <w:szCs w:val="24"/>
              </w:rPr>
            </w:pPr>
            <w:r w:rsidRPr="00F94AE6">
              <w:rPr>
                <w:color w:val="000000"/>
                <w:sz w:val="24"/>
                <w:szCs w:val="24"/>
              </w:rPr>
              <w:t>3.4</w:t>
            </w:r>
          </w:p>
        </w:tc>
        <w:tc>
          <w:tcPr>
            <w:tcW w:w="3274" w:type="pct"/>
            <w:noWrap/>
            <w:hideMark/>
          </w:tcPr>
          <w:p w14:paraId="06607E27" w14:textId="77777777" w:rsidR="00F94AE6" w:rsidRPr="00F94AE6" w:rsidRDefault="00F94AE6" w:rsidP="00904616">
            <w:pPr>
              <w:rPr>
                <w:color w:val="000000"/>
                <w:sz w:val="24"/>
                <w:szCs w:val="24"/>
              </w:rPr>
            </w:pPr>
            <w:r w:rsidRPr="00F94AE6">
              <w:rPr>
                <w:color w:val="000000"/>
                <w:sz w:val="24"/>
                <w:szCs w:val="24"/>
              </w:rPr>
              <w:t>Polynomial Functions:   Graphs, Applications, and Models</w:t>
            </w:r>
          </w:p>
        </w:tc>
        <w:tc>
          <w:tcPr>
            <w:tcW w:w="960" w:type="pct"/>
            <w:noWrap/>
          </w:tcPr>
          <w:p w14:paraId="3ED44BE0" w14:textId="0DD3295C" w:rsidR="00F94AE6" w:rsidRPr="00F94AE6" w:rsidRDefault="00F94AE6" w:rsidP="00F94AE6">
            <w:pPr>
              <w:jc w:val="both"/>
              <w:rPr>
                <w:color w:val="000000"/>
                <w:sz w:val="24"/>
                <w:szCs w:val="24"/>
              </w:rPr>
            </w:pPr>
          </w:p>
        </w:tc>
      </w:tr>
      <w:tr w:rsidR="00F94AE6" w:rsidRPr="00F94AE6" w14:paraId="1044971E" w14:textId="77777777" w:rsidTr="00904616">
        <w:trPr>
          <w:trHeight w:val="315"/>
        </w:trPr>
        <w:tc>
          <w:tcPr>
            <w:tcW w:w="767" w:type="pct"/>
            <w:noWrap/>
            <w:hideMark/>
          </w:tcPr>
          <w:p w14:paraId="62BC9ED7" w14:textId="77777777" w:rsidR="00F94AE6" w:rsidRPr="00F94AE6" w:rsidRDefault="00F94AE6" w:rsidP="00F94AE6">
            <w:pPr>
              <w:jc w:val="both"/>
              <w:rPr>
                <w:color w:val="000000"/>
                <w:sz w:val="24"/>
                <w:szCs w:val="24"/>
              </w:rPr>
            </w:pPr>
            <w:r w:rsidRPr="00F94AE6">
              <w:rPr>
                <w:color w:val="000000"/>
                <w:sz w:val="24"/>
                <w:szCs w:val="24"/>
              </w:rPr>
              <w:t>3.5</w:t>
            </w:r>
          </w:p>
        </w:tc>
        <w:tc>
          <w:tcPr>
            <w:tcW w:w="3274" w:type="pct"/>
            <w:noWrap/>
            <w:hideMark/>
          </w:tcPr>
          <w:p w14:paraId="79269C35" w14:textId="77777777" w:rsidR="00F94AE6" w:rsidRPr="00F94AE6" w:rsidRDefault="00F94AE6" w:rsidP="00904616">
            <w:pPr>
              <w:rPr>
                <w:color w:val="000000"/>
                <w:sz w:val="24"/>
                <w:szCs w:val="24"/>
              </w:rPr>
            </w:pPr>
            <w:r w:rsidRPr="00F94AE6">
              <w:rPr>
                <w:color w:val="000000"/>
                <w:sz w:val="24"/>
                <w:szCs w:val="24"/>
              </w:rPr>
              <w:t>Rational Functions:  Graphs, Applications and Models</w:t>
            </w:r>
          </w:p>
        </w:tc>
        <w:tc>
          <w:tcPr>
            <w:tcW w:w="960" w:type="pct"/>
            <w:noWrap/>
          </w:tcPr>
          <w:p w14:paraId="594391FE" w14:textId="777CEE2A" w:rsidR="00F94AE6" w:rsidRPr="00F94AE6" w:rsidRDefault="00F94AE6" w:rsidP="00F94AE6">
            <w:pPr>
              <w:jc w:val="both"/>
              <w:rPr>
                <w:color w:val="000000"/>
                <w:sz w:val="24"/>
                <w:szCs w:val="24"/>
              </w:rPr>
            </w:pPr>
          </w:p>
        </w:tc>
      </w:tr>
      <w:tr w:rsidR="00F94AE6" w:rsidRPr="00F94AE6" w14:paraId="2B405860" w14:textId="77777777" w:rsidTr="00904616">
        <w:trPr>
          <w:trHeight w:val="315"/>
        </w:trPr>
        <w:tc>
          <w:tcPr>
            <w:tcW w:w="767" w:type="pct"/>
            <w:shd w:val="clear" w:color="auto" w:fill="DBE5F1" w:themeFill="accent1" w:themeFillTint="33"/>
            <w:noWrap/>
            <w:hideMark/>
          </w:tcPr>
          <w:p w14:paraId="32660535" w14:textId="77777777" w:rsidR="00F94AE6" w:rsidRPr="00F94AE6" w:rsidRDefault="00F94AE6" w:rsidP="00F94AE6">
            <w:pPr>
              <w:jc w:val="both"/>
              <w:rPr>
                <w:color w:val="000000"/>
                <w:sz w:val="24"/>
                <w:szCs w:val="24"/>
              </w:rPr>
            </w:pPr>
            <w:r w:rsidRPr="00F94AE6">
              <w:rPr>
                <w:color w:val="000000"/>
                <w:sz w:val="24"/>
                <w:szCs w:val="24"/>
              </w:rPr>
              <w:t> </w:t>
            </w:r>
          </w:p>
        </w:tc>
        <w:tc>
          <w:tcPr>
            <w:tcW w:w="3274" w:type="pct"/>
            <w:shd w:val="clear" w:color="auto" w:fill="DBE5F1" w:themeFill="accent1" w:themeFillTint="33"/>
            <w:noWrap/>
            <w:hideMark/>
          </w:tcPr>
          <w:p w14:paraId="0EE29BA6" w14:textId="77777777" w:rsidR="00F94AE6" w:rsidRPr="00F94AE6" w:rsidRDefault="00F94AE6" w:rsidP="00904616">
            <w:pPr>
              <w:jc w:val="center"/>
              <w:rPr>
                <w:b/>
                <w:bCs/>
                <w:color w:val="000000"/>
                <w:sz w:val="24"/>
                <w:szCs w:val="24"/>
              </w:rPr>
            </w:pPr>
            <w:r w:rsidRPr="00F94AE6">
              <w:rPr>
                <w:b/>
                <w:bCs/>
                <w:color w:val="000000"/>
                <w:sz w:val="24"/>
                <w:szCs w:val="24"/>
              </w:rPr>
              <w:t>Midterm Exam over chapters 1, 2 and 3</w:t>
            </w:r>
          </w:p>
        </w:tc>
        <w:tc>
          <w:tcPr>
            <w:tcW w:w="960" w:type="pct"/>
            <w:shd w:val="clear" w:color="auto" w:fill="DBE5F1" w:themeFill="accent1" w:themeFillTint="33"/>
            <w:noWrap/>
          </w:tcPr>
          <w:p w14:paraId="2679D72B" w14:textId="5FF376AE" w:rsidR="00F94AE6" w:rsidRPr="00F94AE6" w:rsidRDefault="00F94AE6" w:rsidP="00F94AE6">
            <w:pPr>
              <w:jc w:val="both"/>
              <w:rPr>
                <w:color w:val="000000"/>
                <w:sz w:val="24"/>
                <w:szCs w:val="24"/>
              </w:rPr>
            </w:pPr>
          </w:p>
        </w:tc>
      </w:tr>
      <w:tr w:rsidR="00F94AE6" w:rsidRPr="00F94AE6" w14:paraId="14C345AA" w14:textId="77777777" w:rsidTr="00904616">
        <w:trPr>
          <w:trHeight w:val="341"/>
        </w:trPr>
        <w:tc>
          <w:tcPr>
            <w:tcW w:w="767" w:type="pct"/>
            <w:shd w:val="clear" w:color="auto" w:fill="F2F2F2" w:themeFill="background1" w:themeFillShade="F2"/>
            <w:noWrap/>
            <w:hideMark/>
          </w:tcPr>
          <w:p w14:paraId="5E8B26DA" w14:textId="77777777" w:rsidR="00F94AE6" w:rsidRPr="002F139C" w:rsidRDefault="00F94AE6" w:rsidP="00F94AE6">
            <w:pPr>
              <w:jc w:val="both"/>
              <w:rPr>
                <w:b/>
                <w:bCs/>
                <w:color w:val="000000"/>
                <w:sz w:val="24"/>
                <w:szCs w:val="24"/>
              </w:rPr>
            </w:pPr>
            <w:r w:rsidRPr="002F139C">
              <w:rPr>
                <w:b/>
                <w:bCs/>
                <w:color w:val="000000"/>
                <w:sz w:val="24"/>
                <w:szCs w:val="24"/>
              </w:rPr>
              <w:t>Chapter 4</w:t>
            </w:r>
          </w:p>
        </w:tc>
        <w:tc>
          <w:tcPr>
            <w:tcW w:w="3274" w:type="pct"/>
            <w:shd w:val="clear" w:color="auto" w:fill="F2F2F2" w:themeFill="background1" w:themeFillShade="F2"/>
            <w:noWrap/>
            <w:hideMark/>
          </w:tcPr>
          <w:p w14:paraId="1B5E5A15" w14:textId="77777777" w:rsidR="00F94AE6" w:rsidRPr="002F139C" w:rsidRDefault="00F94AE6" w:rsidP="00904616">
            <w:pPr>
              <w:rPr>
                <w:b/>
                <w:bCs/>
                <w:color w:val="000000"/>
                <w:sz w:val="24"/>
                <w:szCs w:val="24"/>
              </w:rPr>
            </w:pPr>
            <w:r w:rsidRPr="002F139C">
              <w:rPr>
                <w:b/>
                <w:bCs/>
                <w:color w:val="000000"/>
                <w:sz w:val="24"/>
                <w:szCs w:val="24"/>
              </w:rPr>
              <w:t>DESCRIPTION</w:t>
            </w:r>
          </w:p>
        </w:tc>
        <w:tc>
          <w:tcPr>
            <w:tcW w:w="960" w:type="pct"/>
            <w:shd w:val="clear" w:color="auto" w:fill="F2F2F2" w:themeFill="background1" w:themeFillShade="F2"/>
            <w:noWrap/>
          </w:tcPr>
          <w:p w14:paraId="0DB285CA" w14:textId="4F7719F8" w:rsidR="00F94AE6" w:rsidRPr="002F139C" w:rsidRDefault="00F94AE6" w:rsidP="00F94AE6">
            <w:pPr>
              <w:jc w:val="both"/>
              <w:rPr>
                <w:b/>
                <w:bCs/>
                <w:color w:val="000000"/>
                <w:sz w:val="24"/>
                <w:szCs w:val="24"/>
              </w:rPr>
            </w:pPr>
          </w:p>
        </w:tc>
      </w:tr>
      <w:tr w:rsidR="00F94AE6" w:rsidRPr="00F94AE6" w14:paraId="7CCC02A4" w14:textId="77777777" w:rsidTr="00904616">
        <w:trPr>
          <w:trHeight w:val="315"/>
        </w:trPr>
        <w:tc>
          <w:tcPr>
            <w:tcW w:w="767" w:type="pct"/>
            <w:noWrap/>
            <w:hideMark/>
          </w:tcPr>
          <w:p w14:paraId="225455D7" w14:textId="77777777" w:rsidR="00F94AE6" w:rsidRPr="00F94AE6" w:rsidRDefault="00F94AE6" w:rsidP="00F94AE6">
            <w:pPr>
              <w:jc w:val="both"/>
              <w:rPr>
                <w:color w:val="000000"/>
                <w:sz w:val="24"/>
                <w:szCs w:val="24"/>
              </w:rPr>
            </w:pPr>
            <w:r w:rsidRPr="00F94AE6">
              <w:rPr>
                <w:color w:val="000000"/>
                <w:sz w:val="24"/>
                <w:szCs w:val="24"/>
              </w:rPr>
              <w:t>4.1</w:t>
            </w:r>
          </w:p>
        </w:tc>
        <w:tc>
          <w:tcPr>
            <w:tcW w:w="3274" w:type="pct"/>
            <w:noWrap/>
            <w:hideMark/>
          </w:tcPr>
          <w:p w14:paraId="186DCCBC" w14:textId="77777777" w:rsidR="00F94AE6" w:rsidRPr="00F94AE6" w:rsidRDefault="00F94AE6" w:rsidP="00904616">
            <w:pPr>
              <w:rPr>
                <w:color w:val="000000"/>
                <w:sz w:val="24"/>
                <w:szCs w:val="24"/>
              </w:rPr>
            </w:pPr>
            <w:r w:rsidRPr="00F94AE6">
              <w:rPr>
                <w:color w:val="000000"/>
                <w:sz w:val="24"/>
                <w:szCs w:val="24"/>
              </w:rPr>
              <w:t>Inverse Functions</w:t>
            </w:r>
          </w:p>
        </w:tc>
        <w:tc>
          <w:tcPr>
            <w:tcW w:w="960" w:type="pct"/>
            <w:noWrap/>
          </w:tcPr>
          <w:p w14:paraId="4754018B" w14:textId="5529C0DC" w:rsidR="00F94AE6" w:rsidRPr="00F94AE6" w:rsidRDefault="00F94AE6" w:rsidP="00F94AE6">
            <w:pPr>
              <w:jc w:val="both"/>
              <w:rPr>
                <w:color w:val="000000"/>
                <w:sz w:val="24"/>
                <w:szCs w:val="24"/>
              </w:rPr>
            </w:pPr>
          </w:p>
        </w:tc>
      </w:tr>
      <w:tr w:rsidR="00F94AE6" w:rsidRPr="00F94AE6" w14:paraId="1CE466E4" w14:textId="77777777" w:rsidTr="00904616">
        <w:trPr>
          <w:trHeight w:val="315"/>
        </w:trPr>
        <w:tc>
          <w:tcPr>
            <w:tcW w:w="767" w:type="pct"/>
            <w:noWrap/>
            <w:hideMark/>
          </w:tcPr>
          <w:p w14:paraId="398E42EB" w14:textId="77777777" w:rsidR="00F94AE6" w:rsidRPr="00F94AE6" w:rsidRDefault="00F94AE6" w:rsidP="00F94AE6">
            <w:pPr>
              <w:jc w:val="both"/>
              <w:rPr>
                <w:color w:val="000000"/>
                <w:sz w:val="24"/>
                <w:szCs w:val="24"/>
              </w:rPr>
            </w:pPr>
            <w:r w:rsidRPr="00F94AE6">
              <w:rPr>
                <w:color w:val="000000"/>
                <w:sz w:val="24"/>
                <w:szCs w:val="24"/>
              </w:rPr>
              <w:t>4.2</w:t>
            </w:r>
          </w:p>
        </w:tc>
        <w:tc>
          <w:tcPr>
            <w:tcW w:w="3274" w:type="pct"/>
            <w:noWrap/>
            <w:hideMark/>
          </w:tcPr>
          <w:p w14:paraId="21A9F63B" w14:textId="77777777" w:rsidR="00F94AE6" w:rsidRPr="00F94AE6" w:rsidRDefault="00F94AE6" w:rsidP="00904616">
            <w:pPr>
              <w:rPr>
                <w:color w:val="000000"/>
                <w:sz w:val="24"/>
                <w:szCs w:val="24"/>
              </w:rPr>
            </w:pPr>
            <w:r w:rsidRPr="00F94AE6">
              <w:rPr>
                <w:color w:val="000000"/>
                <w:sz w:val="24"/>
                <w:szCs w:val="24"/>
              </w:rPr>
              <w:t>Exponential Functions</w:t>
            </w:r>
          </w:p>
        </w:tc>
        <w:tc>
          <w:tcPr>
            <w:tcW w:w="960" w:type="pct"/>
            <w:noWrap/>
          </w:tcPr>
          <w:p w14:paraId="10580C81" w14:textId="186FF396" w:rsidR="00F94AE6" w:rsidRPr="00F94AE6" w:rsidRDefault="00F94AE6" w:rsidP="00F94AE6">
            <w:pPr>
              <w:jc w:val="both"/>
              <w:rPr>
                <w:color w:val="000000"/>
                <w:sz w:val="24"/>
                <w:szCs w:val="24"/>
              </w:rPr>
            </w:pPr>
          </w:p>
        </w:tc>
      </w:tr>
      <w:tr w:rsidR="00F94AE6" w:rsidRPr="00F94AE6" w14:paraId="5AE5E0BC" w14:textId="77777777" w:rsidTr="00904616">
        <w:trPr>
          <w:trHeight w:val="315"/>
        </w:trPr>
        <w:tc>
          <w:tcPr>
            <w:tcW w:w="767" w:type="pct"/>
            <w:noWrap/>
            <w:hideMark/>
          </w:tcPr>
          <w:p w14:paraId="014BEAE2" w14:textId="77777777" w:rsidR="00F94AE6" w:rsidRPr="00F94AE6" w:rsidRDefault="00F94AE6" w:rsidP="00F94AE6">
            <w:pPr>
              <w:jc w:val="both"/>
              <w:rPr>
                <w:color w:val="000000"/>
                <w:sz w:val="24"/>
                <w:szCs w:val="24"/>
              </w:rPr>
            </w:pPr>
            <w:r w:rsidRPr="00F94AE6">
              <w:rPr>
                <w:color w:val="000000"/>
                <w:sz w:val="24"/>
                <w:szCs w:val="24"/>
              </w:rPr>
              <w:t>4.3</w:t>
            </w:r>
          </w:p>
        </w:tc>
        <w:tc>
          <w:tcPr>
            <w:tcW w:w="3274" w:type="pct"/>
            <w:noWrap/>
            <w:hideMark/>
          </w:tcPr>
          <w:p w14:paraId="587EA077" w14:textId="77777777" w:rsidR="00F94AE6" w:rsidRPr="00F94AE6" w:rsidRDefault="00F94AE6" w:rsidP="00904616">
            <w:pPr>
              <w:rPr>
                <w:color w:val="000000"/>
                <w:sz w:val="24"/>
                <w:szCs w:val="24"/>
              </w:rPr>
            </w:pPr>
            <w:r w:rsidRPr="00F94AE6">
              <w:rPr>
                <w:color w:val="000000"/>
                <w:sz w:val="24"/>
                <w:szCs w:val="24"/>
              </w:rPr>
              <w:t>Logarithmic Functions</w:t>
            </w:r>
          </w:p>
        </w:tc>
        <w:tc>
          <w:tcPr>
            <w:tcW w:w="960" w:type="pct"/>
            <w:noWrap/>
          </w:tcPr>
          <w:p w14:paraId="0CDED033" w14:textId="5E7CC285" w:rsidR="00F94AE6" w:rsidRPr="00F94AE6" w:rsidRDefault="00F94AE6" w:rsidP="00F94AE6">
            <w:pPr>
              <w:jc w:val="both"/>
              <w:rPr>
                <w:color w:val="000000"/>
                <w:sz w:val="24"/>
                <w:szCs w:val="24"/>
              </w:rPr>
            </w:pPr>
          </w:p>
        </w:tc>
      </w:tr>
      <w:tr w:rsidR="00F94AE6" w:rsidRPr="00F94AE6" w14:paraId="6C0D83B8" w14:textId="77777777" w:rsidTr="00904616">
        <w:trPr>
          <w:trHeight w:val="315"/>
        </w:trPr>
        <w:tc>
          <w:tcPr>
            <w:tcW w:w="767" w:type="pct"/>
            <w:noWrap/>
            <w:hideMark/>
          </w:tcPr>
          <w:p w14:paraId="3FEB6C94" w14:textId="77777777" w:rsidR="00F94AE6" w:rsidRPr="00F94AE6" w:rsidRDefault="00F94AE6" w:rsidP="00F94AE6">
            <w:pPr>
              <w:jc w:val="both"/>
              <w:rPr>
                <w:color w:val="000000"/>
                <w:sz w:val="24"/>
                <w:szCs w:val="24"/>
              </w:rPr>
            </w:pPr>
            <w:r w:rsidRPr="00F94AE6">
              <w:rPr>
                <w:color w:val="000000"/>
                <w:sz w:val="24"/>
                <w:szCs w:val="24"/>
              </w:rPr>
              <w:t>4.4</w:t>
            </w:r>
          </w:p>
        </w:tc>
        <w:tc>
          <w:tcPr>
            <w:tcW w:w="3274" w:type="pct"/>
            <w:noWrap/>
            <w:hideMark/>
          </w:tcPr>
          <w:p w14:paraId="45B15344" w14:textId="77777777" w:rsidR="00F94AE6" w:rsidRPr="00F94AE6" w:rsidRDefault="00F94AE6" w:rsidP="00904616">
            <w:pPr>
              <w:rPr>
                <w:color w:val="000000"/>
                <w:sz w:val="24"/>
                <w:szCs w:val="24"/>
              </w:rPr>
            </w:pPr>
            <w:r w:rsidRPr="00F94AE6">
              <w:rPr>
                <w:color w:val="000000"/>
                <w:sz w:val="24"/>
                <w:szCs w:val="24"/>
              </w:rPr>
              <w:t>Evaluating Logarithms and Change-of-Base Theorem</w:t>
            </w:r>
          </w:p>
        </w:tc>
        <w:tc>
          <w:tcPr>
            <w:tcW w:w="960" w:type="pct"/>
            <w:noWrap/>
          </w:tcPr>
          <w:p w14:paraId="3ED427F4" w14:textId="4CE78402" w:rsidR="00F94AE6" w:rsidRPr="00F94AE6" w:rsidRDefault="00F94AE6" w:rsidP="00F94AE6">
            <w:pPr>
              <w:jc w:val="both"/>
              <w:rPr>
                <w:color w:val="000000"/>
                <w:sz w:val="24"/>
                <w:szCs w:val="24"/>
              </w:rPr>
            </w:pPr>
          </w:p>
        </w:tc>
      </w:tr>
      <w:tr w:rsidR="00F94AE6" w:rsidRPr="00F94AE6" w14:paraId="0ECEDC8F" w14:textId="77777777" w:rsidTr="00904616">
        <w:trPr>
          <w:trHeight w:val="315"/>
        </w:trPr>
        <w:tc>
          <w:tcPr>
            <w:tcW w:w="767" w:type="pct"/>
            <w:noWrap/>
            <w:hideMark/>
          </w:tcPr>
          <w:p w14:paraId="5D832001" w14:textId="77777777" w:rsidR="00F94AE6" w:rsidRPr="00F94AE6" w:rsidRDefault="00F94AE6" w:rsidP="00F94AE6">
            <w:pPr>
              <w:jc w:val="both"/>
              <w:rPr>
                <w:color w:val="000000"/>
                <w:sz w:val="24"/>
                <w:szCs w:val="24"/>
              </w:rPr>
            </w:pPr>
            <w:r w:rsidRPr="00F94AE6">
              <w:rPr>
                <w:color w:val="000000"/>
                <w:sz w:val="24"/>
                <w:szCs w:val="24"/>
              </w:rPr>
              <w:t>4.5</w:t>
            </w:r>
          </w:p>
        </w:tc>
        <w:tc>
          <w:tcPr>
            <w:tcW w:w="3274" w:type="pct"/>
            <w:noWrap/>
            <w:hideMark/>
          </w:tcPr>
          <w:p w14:paraId="0A6FB170" w14:textId="77777777" w:rsidR="00F94AE6" w:rsidRPr="00F94AE6" w:rsidRDefault="00F94AE6" w:rsidP="00904616">
            <w:pPr>
              <w:rPr>
                <w:color w:val="000000"/>
                <w:sz w:val="24"/>
                <w:szCs w:val="24"/>
              </w:rPr>
            </w:pPr>
            <w:r w:rsidRPr="00F94AE6">
              <w:rPr>
                <w:color w:val="000000"/>
                <w:sz w:val="24"/>
                <w:szCs w:val="24"/>
              </w:rPr>
              <w:t>Exponential and Logarithmic Equations</w:t>
            </w:r>
          </w:p>
        </w:tc>
        <w:tc>
          <w:tcPr>
            <w:tcW w:w="960" w:type="pct"/>
            <w:noWrap/>
            <w:hideMark/>
          </w:tcPr>
          <w:p w14:paraId="79F6DED0" w14:textId="77777777" w:rsidR="00F94AE6" w:rsidRPr="00F94AE6" w:rsidRDefault="00F94AE6" w:rsidP="00F94AE6">
            <w:pPr>
              <w:rPr>
                <w:color w:val="000000"/>
                <w:sz w:val="24"/>
                <w:szCs w:val="24"/>
              </w:rPr>
            </w:pPr>
            <w:r w:rsidRPr="00F94AE6">
              <w:rPr>
                <w:color w:val="000000"/>
                <w:sz w:val="24"/>
                <w:szCs w:val="24"/>
              </w:rPr>
              <w:t> </w:t>
            </w:r>
          </w:p>
        </w:tc>
      </w:tr>
      <w:tr w:rsidR="00F94AE6" w:rsidRPr="00F94AE6" w14:paraId="25D8E10E" w14:textId="77777777" w:rsidTr="00904616">
        <w:trPr>
          <w:trHeight w:val="315"/>
        </w:trPr>
        <w:tc>
          <w:tcPr>
            <w:tcW w:w="767" w:type="pct"/>
            <w:noWrap/>
            <w:hideMark/>
          </w:tcPr>
          <w:p w14:paraId="30F00B54" w14:textId="77777777" w:rsidR="00F94AE6" w:rsidRPr="00F94AE6" w:rsidRDefault="00F94AE6" w:rsidP="00F94AE6">
            <w:pPr>
              <w:jc w:val="both"/>
              <w:rPr>
                <w:color w:val="000000"/>
                <w:sz w:val="24"/>
                <w:szCs w:val="24"/>
              </w:rPr>
            </w:pPr>
            <w:r w:rsidRPr="00F94AE6">
              <w:rPr>
                <w:color w:val="000000"/>
                <w:sz w:val="24"/>
                <w:szCs w:val="24"/>
              </w:rPr>
              <w:t>4.6</w:t>
            </w:r>
          </w:p>
        </w:tc>
        <w:tc>
          <w:tcPr>
            <w:tcW w:w="3274" w:type="pct"/>
            <w:noWrap/>
            <w:hideMark/>
          </w:tcPr>
          <w:p w14:paraId="03EF63E5" w14:textId="77777777" w:rsidR="00F94AE6" w:rsidRPr="00F94AE6" w:rsidRDefault="00F94AE6" w:rsidP="00904616">
            <w:pPr>
              <w:rPr>
                <w:color w:val="000000"/>
                <w:sz w:val="24"/>
                <w:szCs w:val="24"/>
              </w:rPr>
            </w:pPr>
            <w:r w:rsidRPr="00F94AE6">
              <w:rPr>
                <w:color w:val="000000"/>
                <w:sz w:val="24"/>
                <w:szCs w:val="24"/>
              </w:rPr>
              <w:t>Applications and Models of Exponential Growth, and Decay</w:t>
            </w:r>
          </w:p>
        </w:tc>
        <w:tc>
          <w:tcPr>
            <w:tcW w:w="960" w:type="pct"/>
            <w:noWrap/>
            <w:hideMark/>
          </w:tcPr>
          <w:p w14:paraId="11D7FB85" w14:textId="77777777" w:rsidR="00F94AE6" w:rsidRPr="00F94AE6" w:rsidRDefault="00F94AE6" w:rsidP="00F94AE6">
            <w:pPr>
              <w:jc w:val="both"/>
              <w:rPr>
                <w:color w:val="000000"/>
                <w:sz w:val="24"/>
                <w:szCs w:val="24"/>
              </w:rPr>
            </w:pPr>
            <w:r w:rsidRPr="00F94AE6">
              <w:rPr>
                <w:color w:val="000000"/>
                <w:sz w:val="24"/>
                <w:szCs w:val="24"/>
              </w:rPr>
              <w:t> </w:t>
            </w:r>
          </w:p>
        </w:tc>
      </w:tr>
      <w:tr w:rsidR="00F94AE6" w:rsidRPr="00F94AE6" w14:paraId="678F0080" w14:textId="77777777" w:rsidTr="00904616">
        <w:trPr>
          <w:trHeight w:val="359"/>
        </w:trPr>
        <w:tc>
          <w:tcPr>
            <w:tcW w:w="767" w:type="pct"/>
            <w:shd w:val="clear" w:color="auto" w:fill="F2F2F2" w:themeFill="background1" w:themeFillShade="F2"/>
            <w:noWrap/>
            <w:hideMark/>
          </w:tcPr>
          <w:p w14:paraId="0C3E915C" w14:textId="77777777" w:rsidR="00F94AE6" w:rsidRPr="002F139C" w:rsidRDefault="00F94AE6" w:rsidP="00F94AE6">
            <w:pPr>
              <w:jc w:val="both"/>
              <w:rPr>
                <w:b/>
                <w:bCs/>
                <w:color w:val="000000"/>
                <w:sz w:val="24"/>
                <w:szCs w:val="24"/>
              </w:rPr>
            </w:pPr>
            <w:r w:rsidRPr="002F139C">
              <w:rPr>
                <w:b/>
                <w:bCs/>
                <w:color w:val="000000"/>
                <w:sz w:val="24"/>
                <w:szCs w:val="24"/>
              </w:rPr>
              <w:t>Chapter 5</w:t>
            </w:r>
          </w:p>
        </w:tc>
        <w:tc>
          <w:tcPr>
            <w:tcW w:w="3274" w:type="pct"/>
            <w:shd w:val="clear" w:color="auto" w:fill="F2F2F2" w:themeFill="background1" w:themeFillShade="F2"/>
            <w:noWrap/>
            <w:hideMark/>
          </w:tcPr>
          <w:p w14:paraId="575B1D89" w14:textId="77777777" w:rsidR="00F94AE6" w:rsidRPr="002F139C" w:rsidRDefault="00F94AE6" w:rsidP="00904616">
            <w:pPr>
              <w:rPr>
                <w:b/>
                <w:bCs/>
                <w:color w:val="000000"/>
                <w:sz w:val="24"/>
                <w:szCs w:val="24"/>
              </w:rPr>
            </w:pPr>
            <w:r w:rsidRPr="002F139C">
              <w:rPr>
                <w:b/>
                <w:bCs/>
                <w:color w:val="000000"/>
                <w:sz w:val="24"/>
                <w:szCs w:val="24"/>
              </w:rPr>
              <w:t>DESCRIPTION</w:t>
            </w:r>
          </w:p>
        </w:tc>
        <w:tc>
          <w:tcPr>
            <w:tcW w:w="960" w:type="pct"/>
            <w:shd w:val="clear" w:color="auto" w:fill="F2F2F2" w:themeFill="background1" w:themeFillShade="F2"/>
            <w:noWrap/>
            <w:hideMark/>
          </w:tcPr>
          <w:p w14:paraId="5D88E390" w14:textId="68C014CB" w:rsidR="00F94AE6" w:rsidRPr="002F139C" w:rsidRDefault="00F94AE6" w:rsidP="00F94AE6">
            <w:pPr>
              <w:jc w:val="both"/>
              <w:rPr>
                <w:b/>
                <w:bCs/>
                <w:color w:val="000000"/>
                <w:sz w:val="24"/>
                <w:szCs w:val="24"/>
              </w:rPr>
            </w:pPr>
          </w:p>
        </w:tc>
      </w:tr>
      <w:tr w:rsidR="00F94AE6" w:rsidRPr="00F94AE6" w14:paraId="7DE8E5F5" w14:textId="77777777" w:rsidTr="00904616">
        <w:trPr>
          <w:trHeight w:val="315"/>
        </w:trPr>
        <w:tc>
          <w:tcPr>
            <w:tcW w:w="767" w:type="pct"/>
            <w:noWrap/>
            <w:hideMark/>
          </w:tcPr>
          <w:p w14:paraId="74130BA2" w14:textId="77777777" w:rsidR="00F94AE6" w:rsidRPr="00F94AE6" w:rsidRDefault="00F94AE6" w:rsidP="00F94AE6">
            <w:pPr>
              <w:rPr>
                <w:color w:val="000000"/>
                <w:sz w:val="24"/>
                <w:szCs w:val="24"/>
              </w:rPr>
            </w:pPr>
            <w:r w:rsidRPr="00F94AE6">
              <w:rPr>
                <w:color w:val="000000"/>
                <w:sz w:val="24"/>
                <w:szCs w:val="24"/>
              </w:rPr>
              <w:t>5.1</w:t>
            </w:r>
          </w:p>
        </w:tc>
        <w:tc>
          <w:tcPr>
            <w:tcW w:w="3274" w:type="pct"/>
            <w:noWrap/>
            <w:hideMark/>
          </w:tcPr>
          <w:p w14:paraId="19B23D97" w14:textId="77777777" w:rsidR="00F94AE6" w:rsidRPr="00F94AE6" w:rsidRDefault="00F94AE6" w:rsidP="00904616">
            <w:pPr>
              <w:rPr>
                <w:color w:val="000000"/>
                <w:sz w:val="24"/>
                <w:szCs w:val="24"/>
              </w:rPr>
            </w:pPr>
            <w:r w:rsidRPr="00F94AE6">
              <w:rPr>
                <w:color w:val="000000"/>
                <w:sz w:val="24"/>
                <w:szCs w:val="24"/>
              </w:rPr>
              <w:t>Systems of Linear Equations</w:t>
            </w:r>
          </w:p>
        </w:tc>
        <w:tc>
          <w:tcPr>
            <w:tcW w:w="960" w:type="pct"/>
            <w:noWrap/>
            <w:hideMark/>
          </w:tcPr>
          <w:p w14:paraId="65F18785" w14:textId="77777777" w:rsidR="00F94AE6" w:rsidRPr="00F94AE6" w:rsidRDefault="00F94AE6" w:rsidP="00F94AE6">
            <w:pPr>
              <w:rPr>
                <w:color w:val="000000"/>
                <w:sz w:val="24"/>
                <w:szCs w:val="24"/>
              </w:rPr>
            </w:pPr>
            <w:r w:rsidRPr="00F94AE6">
              <w:rPr>
                <w:color w:val="000000"/>
                <w:sz w:val="24"/>
                <w:szCs w:val="24"/>
              </w:rPr>
              <w:t> </w:t>
            </w:r>
          </w:p>
        </w:tc>
      </w:tr>
      <w:tr w:rsidR="00F94AE6" w:rsidRPr="00F94AE6" w14:paraId="3F5A3DBC" w14:textId="77777777" w:rsidTr="00904616">
        <w:trPr>
          <w:trHeight w:val="315"/>
        </w:trPr>
        <w:tc>
          <w:tcPr>
            <w:tcW w:w="767" w:type="pct"/>
            <w:noWrap/>
            <w:hideMark/>
          </w:tcPr>
          <w:p w14:paraId="6ACAF6BD" w14:textId="77777777" w:rsidR="00F94AE6" w:rsidRPr="00F94AE6" w:rsidRDefault="00F94AE6" w:rsidP="00F94AE6">
            <w:pPr>
              <w:jc w:val="both"/>
              <w:rPr>
                <w:color w:val="000000"/>
                <w:sz w:val="24"/>
                <w:szCs w:val="24"/>
              </w:rPr>
            </w:pPr>
            <w:r w:rsidRPr="00F94AE6">
              <w:rPr>
                <w:color w:val="000000"/>
                <w:sz w:val="24"/>
                <w:szCs w:val="24"/>
              </w:rPr>
              <w:t>5.2 (*)</w:t>
            </w:r>
          </w:p>
        </w:tc>
        <w:tc>
          <w:tcPr>
            <w:tcW w:w="3274" w:type="pct"/>
            <w:noWrap/>
            <w:hideMark/>
          </w:tcPr>
          <w:p w14:paraId="0768B1EA" w14:textId="77777777" w:rsidR="00F94AE6" w:rsidRPr="00F94AE6" w:rsidRDefault="00F94AE6" w:rsidP="00904616">
            <w:pPr>
              <w:rPr>
                <w:color w:val="000000"/>
                <w:sz w:val="24"/>
                <w:szCs w:val="24"/>
              </w:rPr>
            </w:pPr>
            <w:r w:rsidRPr="00F94AE6">
              <w:rPr>
                <w:color w:val="000000"/>
                <w:sz w:val="24"/>
                <w:szCs w:val="24"/>
              </w:rPr>
              <w:t>Matrix Solution of Linear Equations</w:t>
            </w:r>
          </w:p>
        </w:tc>
        <w:tc>
          <w:tcPr>
            <w:tcW w:w="960" w:type="pct"/>
            <w:noWrap/>
            <w:hideMark/>
          </w:tcPr>
          <w:p w14:paraId="567E1E38" w14:textId="77777777" w:rsidR="00F94AE6" w:rsidRPr="00F94AE6" w:rsidRDefault="00F94AE6" w:rsidP="00F94AE6">
            <w:pPr>
              <w:jc w:val="both"/>
              <w:rPr>
                <w:color w:val="000000"/>
                <w:sz w:val="24"/>
                <w:szCs w:val="24"/>
              </w:rPr>
            </w:pPr>
            <w:r w:rsidRPr="00F94AE6">
              <w:rPr>
                <w:color w:val="000000"/>
                <w:sz w:val="24"/>
                <w:szCs w:val="24"/>
              </w:rPr>
              <w:t> </w:t>
            </w:r>
          </w:p>
        </w:tc>
      </w:tr>
      <w:tr w:rsidR="00F94AE6" w:rsidRPr="00F94AE6" w14:paraId="7719A2F8" w14:textId="77777777" w:rsidTr="00904616">
        <w:trPr>
          <w:trHeight w:val="315"/>
        </w:trPr>
        <w:tc>
          <w:tcPr>
            <w:tcW w:w="767" w:type="pct"/>
            <w:noWrap/>
            <w:hideMark/>
          </w:tcPr>
          <w:p w14:paraId="03FF24A6" w14:textId="77777777" w:rsidR="00F94AE6" w:rsidRPr="00F94AE6" w:rsidRDefault="00F94AE6" w:rsidP="00F94AE6">
            <w:pPr>
              <w:jc w:val="both"/>
              <w:rPr>
                <w:color w:val="000000"/>
                <w:sz w:val="24"/>
                <w:szCs w:val="24"/>
              </w:rPr>
            </w:pPr>
            <w:r w:rsidRPr="00F94AE6">
              <w:rPr>
                <w:color w:val="000000"/>
                <w:sz w:val="24"/>
                <w:szCs w:val="24"/>
              </w:rPr>
              <w:t>5.3</w:t>
            </w:r>
          </w:p>
        </w:tc>
        <w:tc>
          <w:tcPr>
            <w:tcW w:w="3274" w:type="pct"/>
            <w:noWrap/>
            <w:hideMark/>
          </w:tcPr>
          <w:p w14:paraId="6E2DB57D" w14:textId="77777777" w:rsidR="00F94AE6" w:rsidRPr="00F94AE6" w:rsidRDefault="00F94AE6" w:rsidP="00904616">
            <w:pPr>
              <w:rPr>
                <w:color w:val="000000"/>
                <w:sz w:val="24"/>
                <w:szCs w:val="24"/>
              </w:rPr>
            </w:pPr>
            <w:r w:rsidRPr="00F94AE6">
              <w:rPr>
                <w:color w:val="000000"/>
                <w:sz w:val="24"/>
                <w:szCs w:val="24"/>
              </w:rPr>
              <w:t>Determinant Solutions of Linear Equations</w:t>
            </w:r>
          </w:p>
        </w:tc>
        <w:tc>
          <w:tcPr>
            <w:tcW w:w="960" w:type="pct"/>
            <w:noWrap/>
            <w:hideMark/>
          </w:tcPr>
          <w:p w14:paraId="6A987DA9" w14:textId="77777777" w:rsidR="00F94AE6" w:rsidRPr="00F94AE6" w:rsidRDefault="00F94AE6" w:rsidP="00F94AE6">
            <w:pPr>
              <w:jc w:val="both"/>
              <w:rPr>
                <w:color w:val="000000"/>
                <w:sz w:val="24"/>
                <w:szCs w:val="24"/>
              </w:rPr>
            </w:pPr>
            <w:r w:rsidRPr="00F94AE6">
              <w:rPr>
                <w:color w:val="000000"/>
                <w:sz w:val="24"/>
                <w:szCs w:val="24"/>
              </w:rPr>
              <w:t> </w:t>
            </w:r>
          </w:p>
        </w:tc>
      </w:tr>
      <w:tr w:rsidR="00F94AE6" w:rsidRPr="00F94AE6" w14:paraId="13F91E6A" w14:textId="77777777" w:rsidTr="00904616">
        <w:trPr>
          <w:trHeight w:val="315"/>
        </w:trPr>
        <w:tc>
          <w:tcPr>
            <w:tcW w:w="767" w:type="pct"/>
            <w:noWrap/>
            <w:hideMark/>
          </w:tcPr>
          <w:p w14:paraId="2D8DF77C" w14:textId="77777777" w:rsidR="00F94AE6" w:rsidRPr="00F94AE6" w:rsidRDefault="00F94AE6" w:rsidP="00F94AE6">
            <w:pPr>
              <w:jc w:val="both"/>
              <w:rPr>
                <w:color w:val="000000"/>
                <w:sz w:val="24"/>
                <w:szCs w:val="24"/>
              </w:rPr>
            </w:pPr>
            <w:r w:rsidRPr="00F94AE6">
              <w:rPr>
                <w:color w:val="000000"/>
                <w:sz w:val="24"/>
                <w:szCs w:val="24"/>
              </w:rPr>
              <w:t>5.7</w:t>
            </w:r>
          </w:p>
        </w:tc>
        <w:tc>
          <w:tcPr>
            <w:tcW w:w="3274" w:type="pct"/>
            <w:noWrap/>
            <w:hideMark/>
          </w:tcPr>
          <w:p w14:paraId="3A5C1F66" w14:textId="77777777" w:rsidR="00F94AE6" w:rsidRPr="00F94AE6" w:rsidRDefault="00F94AE6" w:rsidP="00904616">
            <w:pPr>
              <w:rPr>
                <w:color w:val="000000"/>
                <w:sz w:val="24"/>
                <w:szCs w:val="24"/>
              </w:rPr>
            </w:pPr>
            <w:r w:rsidRPr="00F94AE6">
              <w:rPr>
                <w:color w:val="000000"/>
                <w:sz w:val="24"/>
                <w:szCs w:val="24"/>
              </w:rPr>
              <w:t>Properties of Matrices</w:t>
            </w:r>
          </w:p>
        </w:tc>
        <w:tc>
          <w:tcPr>
            <w:tcW w:w="960" w:type="pct"/>
            <w:noWrap/>
            <w:hideMark/>
          </w:tcPr>
          <w:p w14:paraId="7B2D4D3D" w14:textId="77777777" w:rsidR="00F94AE6" w:rsidRPr="00F94AE6" w:rsidRDefault="00F94AE6" w:rsidP="00F94AE6">
            <w:pPr>
              <w:rPr>
                <w:color w:val="000000"/>
                <w:sz w:val="24"/>
                <w:szCs w:val="24"/>
              </w:rPr>
            </w:pPr>
            <w:r w:rsidRPr="00F94AE6">
              <w:rPr>
                <w:color w:val="000000"/>
                <w:sz w:val="24"/>
                <w:szCs w:val="24"/>
              </w:rPr>
              <w:t> </w:t>
            </w:r>
          </w:p>
        </w:tc>
      </w:tr>
      <w:tr w:rsidR="00F94AE6" w:rsidRPr="00F94AE6" w14:paraId="1BBDC9FF" w14:textId="77777777" w:rsidTr="00904616">
        <w:trPr>
          <w:trHeight w:val="315"/>
        </w:trPr>
        <w:tc>
          <w:tcPr>
            <w:tcW w:w="767" w:type="pct"/>
            <w:noWrap/>
            <w:hideMark/>
          </w:tcPr>
          <w:p w14:paraId="571088B8" w14:textId="77777777" w:rsidR="00F94AE6" w:rsidRPr="00F94AE6" w:rsidRDefault="00F94AE6" w:rsidP="00F94AE6">
            <w:pPr>
              <w:jc w:val="both"/>
              <w:rPr>
                <w:color w:val="000000"/>
                <w:sz w:val="24"/>
                <w:szCs w:val="24"/>
              </w:rPr>
            </w:pPr>
            <w:r w:rsidRPr="00F94AE6">
              <w:rPr>
                <w:color w:val="000000"/>
                <w:sz w:val="24"/>
                <w:szCs w:val="24"/>
              </w:rPr>
              <w:t>5.8</w:t>
            </w:r>
          </w:p>
        </w:tc>
        <w:tc>
          <w:tcPr>
            <w:tcW w:w="3274" w:type="pct"/>
            <w:noWrap/>
            <w:hideMark/>
          </w:tcPr>
          <w:p w14:paraId="3059EE3C" w14:textId="77777777" w:rsidR="00F94AE6" w:rsidRPr="00F94AE6" w:rsidRDefault="00F94AE6" w:rsidP="00904616">
            <w:pPr>
              <w:rPr>
                <w:color w:val="000000"/>
                <w:sz w:val="24"/>
                <w:szCs w:val="24"/>
              </w:rPr>
            </w:pPr>
            <w:r w:rsidRPr="00F94AE6">
              <w:rPr>
                <w:color w:val="000000"/>
                <w:sz w:val="24"/>
                <w:szCs w:val="24"/>
              </w:rPr>
              <w:t>Matrix inverses</w:t>
            </w:r>
          </w:p>
        </w:tc>
        <w:tc>
          <w:tcPr>
            <w:tcW w:w="960" w:type="pct"/>
            <w:noWrap/>
            <w:hideMark/>
          </w:tcPr>
          <w:p w14:paraId="05154326" w14:textId="77777777" w:rsidR="00F94AE6" w:rsidRPr="00F94AE6" w:rsidRDefault="00F94AE6" w:rsidP="00F94AE6">
            <w:pPr>
              <w:rPr>
                <w:color w:val="000000"/>
                <w:sz w:val="24"/>
                <w:szCs w:val="24"/>
              </w:rPr>
            </w:pPr>
            <w:r w:rsidRPr="00F94AE6">
              <w:rPr>
                <w:color w:val="000000"/>
                <w:sz w:val="24"/>
                <w:szCs w:val="24"/>
              </w:rPr>
              <w:t> </w:t>
            </w:r>
          </w:p>
        </w:tc>
      </w:tr>
      <w:tr w:rsidR="00F94AE6" w:rsidRPr="00F94AE6" w14:paraId="46F5F201" w14:textId="77777777" w:rsidTr="00904616">
        <w:trPr>
          <w:trHeight w:val="305"/>
        </w:trPr>
        <w:tc>
          <w:tcPr>
            <w:tcW w:w="767" w:type="pct"/>
            <w:shd w:val="clear" w:color="auto" w:fill="DBE5F1" w:themeFill="accent1" w:themeFillTint="33"/>
            <w:noWrap/>
            <w:hideMark/>
          </w:tcPr>
          <w:p w14:paraId="5AFAF029" w14:textId="77777777" w:rsidR="00F94AE6" w:rsidRPr="00F94AE6" w:rsidRDefault="00F94AE6" w:rsidP="00F94AE6">
            <w:pPr>
              <w:rPr>
                <w:b/>
                <w:bCs/>
                <w:color w:val="000000"/>
                <w:sz w:val="24"/>
                <w:szCs w:val="24"/>
              </w:rPr>
            </w:pPr>
            <w:r w:rsidRPr="00F94AE6">
              <w:rPr>
                <w:b/>
                <w:bCs/>
                <w:color w:val="000000"/>
                <w:sz w:val="24"/>
                <w:szCs w:val="24"/>
              </w:rPr>
              <w:t> </w:t>
            </w:r>
          </w:p>
        </w:tc>
        <w:tc>
          <w:tcPr>
            <w:tcW w:w="3274" w:type="pct"/>
            <w:shd w:val="clear" w:color="auto" w:fill="DBE5F1" w:themeFill="accent1" w:themeFillTint="33"/>
            <w:noWrap/>
            <w:hideMark/>
          </w:tcPr>
          <w:p w14:paraId="67DC3B65" w14:textId="77777777" w:rsidR="00F94AE6" w:rsidRPr="00F94AE6" w:rsidRDefault="00F94AE6" w:rsidP="00904616">
            <w:pPr>
              <w:rPr>
                <w:b/>
                <w:bCs/>
                <w:color w:val="000000"/>
                <w:sz w:val="24"/>
                <w:szCs w:val="24"/>
              </w:rPr>
            </w:pPr>
            <w:r w:rsidRPr="00F94AE6">
              <w:rPr>
                <w:b/>
                <w:bCs/>
                <w:color w:val="000000"/>
                <w:sz w:val="24"/>
                <w:szCs w:val="24"/>
              </w:rPr>
              <w:t>Comprehensive Final Exam over chapters 1, 2, 3, 4 and 5.</w:t>
            </w:r>
          </w:p>
        </w:tc>
        <w:tc>
          <w:tcPr>
            <w:tcW w:w="960" w:type="pct"/>
            <w:shd w:val="clear" w:color="auto" w:fill="DBE5F1" w:themeFill="accent1" w:themeFillTint="33"/>
            <w:noWrap/>
            <w:hideMark/>
          </w:tcPr>
          <w:p w14:paraId="06DF7E1E" w14:textId="77777777" w:rsidR="00F94AE6" w:rsidRPr="00F94AE6" w:rsidRDefault="00F94AE6" w:rsidP="00F94AE6">
            <w:pPr>
              <w:rPr>
                <w:b/>
                <w:bCs/>
                <w:color w:val="000000"/>
                <w:sz w:val="24"/>
                <w:szCs w:val="24"/>
              </w:rPr>
            </w:pPr>
            <w:r w:rsidRPr="00F94AE6">
              <w:rPr>
                <w:b/>
                <w:bCs/>
                <w:color w:val="000000"/>
                <w:sz w:val="24"/>
                <w:szCs w:val="24"/>
              </w:rPr>
              <w:t> </w:t>
            </w:r>
          </w:p>
        </w:tc>
      </w:tr>
    </w:tbl>
    <w:p w14:paraId="6451F78A" w14:textId="663AA900" w:rsidR="00D251EF" w:rsidRDefault="00F94AE6" w:rsidP="002F139C">
      <w:pPr>
        <w:rPr>
          <w:color w:val="000000"/>
          <w:sz w:val="24"/>
          <w:szCs w:val="24"/>
        </w:rPr>
      </w:pPr>
      <w:r w:rsidRPr="00F94AE6">
        <w:rPr>
          <w:color w:val="000000"/>
          <w:sz w:val="24"/>
          <w:szCs w:val="24"/>
        </w:rPr>
        <w:t xml:space="preserve">Sections with </w:t>
      </w:r>
      <w:r w:rsidR="00CC6041" w:rsidRPr="00F94AE6">
        <w:rPr>
          <w:color w:val="000000"/>
          <w:sz w:val="24"/>
          <w:szCs w:val="24"/>
        </w:rPr>
        <w:t>(*</w:t>
      </w:r>
      <w:r w:rsidRPr="00F94AE6">
        <w:rPr>
          <w:color w:val="000000"/>
          <w:sz w:val="24"/>
          <w:szCs w:val="24"/>
        </w:rPr>
        <w:t>) are optional and covered if time permits</w:t>
      </w:r>
    </w:p>
    <w:p w14:paraId="3A52A976" w14:textId="2BEAA84F" w:rsidR="00CC6041" w:rsidRDefault="00CC6041" w:rsidP="00CC6041">
      <w:pPr>
        <w:ind w:left="73"/>
        <w:rPr>
          <w:rFonts w:ascii="Calibri" w:hAnsi="Calibri" w:cs="Calibri"/>
          <w:b/>
          <w:sz w:val="22"/>
          <w:szCs w:val="22"/>
        </w:rPr>
      </w:pPr>
    </w:p>
    <w:p w14:paraId="709594A1" w14:textId="77777777" w:rsidR="00CC6041" w:rsidRPr="007D1DB5" w:rsidRDefault="00CC6041" w:rsidP="00CC6041">
      <w:pPr>
        <w:rPr>
          <w:rFonts w:asciiTheme="minorHAnsi" w:hAnsiTheme="minorHAnsi" w:cstheme="minorHAnsi"/>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8"/>
        <w:gridCol w:w="1602"/>
        <w:gridCol w:w="2055"/>
        <w:gridCol w:w="2196"/>
        <w:gridCol w:w="1813"/>
      </w:tblGrid>
      <w:tr w:rsidR="00904616" w:rsidRPr="00904616" w14:paraId="2180BC28" w14:textId="77777777" w:rsidTr="00904616">
        <w:tc>
          <w:tcPr>
            <w:tcW w:w="1590" w:type="dxa"/>
            <w:tcBorders>
              <w:top w:val="single" w:sz="6" w:space="0" w:color="B8CCE4"/>
              <w:left w:val="single" w:sz="6" w:space="0" w:color="B8CCE4"/>
              <w:bottom w:val="single" w:sz="12" w:space="0" w:color="95B3D7"/>
              <w:right w:val="single" w:sz="6" w:space="0" w:color="B8CCE4"/>
            </w:tcBorders>
            <w:shd w:val="clear" w:color="auto" w:fill="auto"/>
            <w:hideMark/>
          </w:tcPr>
          <w:p w14:paraId="39B52BB8" w14:textId="77777777" w:rsidR="00904616" w:rsidRPr="00904616" w:rsidRDefault="00904616" w:rsidP="00904616">
            <w:pPr>
              <w:spacing w:afterAutospacing="1"/>
              <w:jc w:val="center"/>
              <w:textAlignment w:val="baseline"/>
              <w:rPr>
                <w:rFonts w:ascii="Segoe UI" w:hAnsi="Segoe UI" w:cs="Segoe UI"/>
                <w:b/>
                <w:bCs/>
                <w:sz w:val="18"/>
                <w:szCs w:val="18"/>
              </w:rPr>
            </w:pPr>
            <w:r w:rsidRPr="00904616">
              <w:rPr>
                <w:rFonts w:ascii="Arial" w:hAnsi="Arial" w:cs="Arial"/>
                <w:b/>
                <w:bCs/>
                <w:sz w:val="22"/>
                <w:szCs w:val="22"/>
              </w:rPr>
              <w:lastRenderedPageBreak/>
              <w:t>Required Core Objectives </w:t>
            </w:r>
          </w:p>
          <w:p w14:paraId="1EE19E7B" w14:textId="5DF6E369" w:rsidR="00904616" w:rsidRPr="00904616" w:rsidRDefault="00904616" w:rsidP="00904616">
            <w:pPr>
              <w:spacing w:afterAutospacing="1"/>
              <w:jc w:val="center"/>
              <w:textAlignment w:val="baseline"/>
              <w:rPr>
                <w:rFonts w:ascii="Segoe UI" w:hAnsi="Segoe UI" w:cs="Segoe UI"/>
                <w:b/>
                <w:bCs/>
                <w:sz w:val="18"/>
                <w:szCs w:val="18"/>
              </w:rPr>
            </w:pPr>
          </w:p>
        </w:tc>
        <w:tc>
          <w:tcPr>
            <w:tcW w:w="1620" w:type="dxa"/>
            <w:tcBorders>
              <w:top w:val="single" w:sz="6" w:space="0" w:color="B8CCE4"/>
              <w:left w:val="outset" w:sz="6" w:space="0" w:color="auto"/>
              <w:bottom w:val="single" w:sz="12" w:space="0" w:color="95B3D7"/>
              <w:right w:val="single" w:sz="6" w:space="0" w:color="B8CCE4"/>
            </w:tcBorders>
            <w:shd w:val="clear" w:color="auto" w:fill="auto"/>
            <w:hideMark/>
          </w:tcPr>
          <w:p w14:paraId="50899067" w14:textId="77777777" w:rsidR="00904616" w:rsidRPr="00904616" w:rsidRDefault="00904616" w:rsidP="00904616">
            <w:pPr>
              <w:spacing w:afterAutospacing="1"/>
              <w:jc w:val="center"/>
              <w:textAlignment w:val="baseline"/>
              <w:rPr>
                <w:rFonts w:ascii="Segoe UI" w:hAnsi="Segoe UI" w:cs="Segoe UI"/>
                <w:b/>
                <w:bCs/>
                <w:sz w:val="18"/>
                <w:szCs w:val="18"/>
              </w:rPr>
            </w:pPr>
            <w:r w:rsidRPr="00904616">
              <w:rPr>
                <w:rFonts w:ascii="Arial" w:hAnsi="Arial" w:cs="Arial"/>
                <w:b/>
                <w:bCs/>
                <w:sz w:val="22"/>
                <w:szCs w:val="22"/>
              </w:rPr>
              <w:t>Applied to  </w:t>
            </w:r>
          </w:p>
          <w:p w14:paraId="48759057" w14:textId="4300D89F" w:rsidR="00904616" w:rsidRPr="00904616" w:rsidRDefault="00904616" w:rsidP="00904616">
            <w:pPr>
              <w:spacing w:afterAutospacing="1"/>
              <w:jc w:val="center"/>
              <w:textAlignment w:val="baseline"/>
              <w:rPr>
                <w:rFonts w:ascii="Segoe UI" w:hAnsi="Segoe UI" w:cs="Segoe UI"/>
                <w:b/>
                <w:bCs/>
                <w:sz w:val="18"/>
                <w:szCs w:val="18"/>
              </w:rPr>
            </w:pPr>
          </w:p>
        </w:tc>
        <w:tc>
          <w:tcPr>
            <w:tcW w:w="2070" w:type="dxa"/>
            <w:tcBorders>
              <w:top w:val="single" w:sz="6" w:space="0" w:color="B8CCE4"/>
              <w:left w:val="outset" w:sz="6" w:space="0" w:color="auto"/>
              <w:bottom w:val="single" w:sz="12" w:space="0" w:color="95B3D7"/>
              <w:right w:val="single" w:sz="6" w:space="0" w:color="B8CCE4"/>
            </w:tcBorders>
            <w:shd w:val="clear" w:color="auto" w:fill="auto"/>
            <w:hideMark/>
          </w:tcPr>
          <w:p w14:paraId="612F3A09" w14:textId="77777777" w:rsidR="00904616" w:rsidRPr="00904616" w:rsidRDefault="00904616" w:rsidP="00904616">
            <w:pPr>
              <w:spacing w:afterAutospacing="1"/>
              <w:jc w:val="center"/>
              <w:textAlignment w:val="baseline"/>
              <w:rPr>
                <w:rFonts w:ascii="Segoe UI" w:hAnsi="Segoe UI" w:cs="Segoe UI"/>
                <w:b/>
                <w:bCs/>
                <w:sz w:val="18"/>
                <w:szCs w:val="18"/>
              </w:rPr>
            </w:pPr>
            <w:r w:rsidRPr="00904616">
              <w:rPr>
                <w:rFonts w:ascii="Arial" w:hAnsi="Arial" w:cs="Arial"/>
                <w:b/>
                <w:bCs/>
                <w:sz w:val="22"/>
                <w:szCs w:val="22"/>
              </w:rPr>
              <w:t>Assessment </w:t>
            </w:r>
          </w:p>
          <w:p w14:paraId="012181C4" w14:textId="12831BCA" w:rsidR="00904616" w:rsidRPr="00904616" w:rsidRDefault="00904616" w:rsidP="00904616">
            <w:pPr>
              <w:spacing w:afterAutospacing="1"/>
              <w:jc w:val="center"/>
              <w:textAlignment w:val="baseline"/>
              <w:rPr>
                <w:rFonts w:ascii="Segoe UI" w:hAnsi="Segoe UI" w:cs="Segoe UI"/>
                <w:b/>
                <w:bCs/>
                <w:sz w:val="18"/>
                <w:szCs w:val="18"/>
              </w:rPr>
            </w:pPr>
            <w:bookmarkStart w:id="0" w:name="_GoBack"/>
            <w:bookmarkEnd w:id="0"/>
          </w:p>
        </w:tc>
        <w:tc>
          <w:tcPr>
            <w:tcW w:w="2220" w:type="dxa"/>
            <w:tcBorders>
              <w:top w:val="single" w:sz="6" w:space="0" w:color="B8CCE4"/>
              <w:left w:val="outset" w:sz="6" w:space="0" w:color="auto"/>
              <w:bottom w:val="single" w:sz="12" w:space="0" w:color="95B3D7"/>
              <w:right w:val="single" w:sz="6" w:space="0" w:color="B8CCE4"/>
            </w:tcBorders>
            <w:shd w:val="clear" w:color="auto" w:fill="auto"/>
            <w:hideMark/>
          </w:tcPr>
          <w:p w14:paraId="7D7BDEBE" w14:textId="77777777" w:rsidR="00904616" w:rsidRPr="00904616" w:rsidRDefault="00904616" w:rsidP="00904616">
            <w:pPr>
              <w:spacing w:afterAutospacing="1"/>
              <w:jc w:val="center"/>
              <w:textAlignment w:val="baseline"/>
              <w:rPr>
                <w:rFonts w:ascii="Segoe UI" w:hAnsi="Segoe UI" w:cs="Segoe UI"/>
                <w:b/>
                <w:bCs/>
                <w:sz w:val="18"/>
                <w:szCs w:val="18"/>
              </w:rPr>
            </w:pPr>
            <w:r w:rsidRPr="00904616">
              <w:rPr>
                <w:rFonts w:ascii="Arial" w:hAnsi="Arial" w:cs="Arial"/>
                <w:b/>
                <w:bCs/>
                <w:sz w:val="22"/>
                <w:szCs w:val="22"/>
              </w:rPr>
              <w:t>Passing Standard  </w:t>
            </w:r>
          </w:p>
          <w:p w14:paraId="3ABFC2BE" w14:textId="77777777" w:rsidR="00904616" w:rsidRPr="00904616" w:rsidRDefault="00904616" w:rsidP="00904616">
            <w:pPr>
              <w:spacing w:afterAutospacing="1"/>
              <w:jc w:val="center"/>
              <w:textAlignment w:val="baseline"/>
              <w:rPr>
                <w:rFonts w:ascii="Segoe UI" w:hAnsi="Segoe UI" w:cs="Segoe UI"/>
                <w:b/>
                <w:bCs/>
                <w:sz w:val="18"/>
                <w:szCs w:val="18"/>
              </w:rPr>
            </w:pPr>
            <w:r w:rsidRPr="00904616">
              <w:rPr>
                <w:rFonts w:ascii="Arial" w:hAnsi="Arial" w:cs="Arial"/>
                <w:b/>
                <w:bCs/>
                <w:sz w:val="22"/>
                <w:szCs w:val="22"/>
              </w:rPr>
              <w:t>  </w:t>
            </w:r>
          </w:p>
        </w:tc>
        <w:tc>
          <w:tcPr>
            <w:tcW w:w="1830" w:type="dxa"/>
            <w:tcBorders>
              <w:top w:val="single" w:sz="6" w:space="0" w:color="B8CCE4"/>
              <w:left w:val="outset" w:sz="6" w:space="0" w:color="auto"/>
              <w:bottom w:val="single" w:sz="12" w:space="0" w:color="95B3D7"/>
              <w:right w:val="single" w:sz="6" w:space="0" w:color="B8CCE4"/>
            </w:tcBorders>
            <w:shd w:val="clear" w:color="auto" w:fill="auto"/>
            <w:hideMark/>
          </w:tcPr>
          <w:p w14:paraId="699EB841" w14:textId="77777777" w:rsidR="00904616" w:rsidRPr="00904616" w:rsidRDefault="00904616" w:rsidP="00904616">
            <w:pPr>
              <w:spacing w:afterAutospacing="1"/>
              <w:jc w:val="center"/>
              <w:textAlignment w:val="baseline"/>
              <w:rPr>
                <w:rFonts w:ascii="Segoe UI" w:hAnsi="Segoe UI" w:cs="Segoe UI"/>
                <w:b/>
                <w:bCs/>
                <w:sz w:val="18"/>
                <w:szCs w:val="18"/>
              </w:rPr>
            </w:pPr>
            <w:r w:rsidRPr="00904616">
              <w:rPr>
                <w:rFonts w:ascii="Arial" w:hAnsi="Arial" w:cs="Arial"/>
                <w:b/>
                <w:bCs/>
                <w:sz w:val="22"/>
                <w:szCs w:val="22"/>
              </w:rPr>
              <w:t>Target: Expected % of Students Meeting Core Objective </w:t>
            </w:r>
          </w:p>
          <w:p w14:paraId="3501CF76" w14:textId="77777777" w:rsidR="00904616" w:rsidRPr="00904616" w:rsidRDefault="00904616" w:rsidP="00904616">
            <w:pPr>
              <w:spacing w:afterAutospacing="1"/>
              <w:jc w:val="center"/>
              <w:textAlignment w:val="baseline"/>
              <w:rPr>
                <w:rFonts w:ascii="Segoe UI" w:hAnsi="Segoe UI" w:cs="Segoe UI"/>
                <w:b/>
                <w:bCs/>
                <w:sz w:val="18"/>
                <w:szCs w:val="18"/>
              </w:rPr>
            </w:pPr>
            <w:r w:rsidRPr="00904616">
              <w:rPr>
                <w:rFonts w:ascii="Arial" w:hAnsi="Arial" w:cs="Arial"/>
                <w:b/>
                <w:bCs/>
                <w:sz w:val="22"/>
                <w:szCs w:val="22"/>
              </w:rPr>
              <w:t>  </w:t>
            </w:r>
          </w:p>
        </w:tc>
      </w:tr>
      <w:tr w:rsidR="00904616" w:rsidRPr="00904616" w14:paraId="2D6DEDD9" w14:textId="77777777" w:rsidTr="00904616">
        <w:tc>
          <w:tcPr>
            <w:tcW w:w="1590" w:type="dxa"/>
            <w:tcBorders>
              <w:top w:val="outset" w:sz="6" w:space="0" w:color="auto"/>
              <w:left w:val="single" w:sz="6" w:space="0" w:color="B8CCE4"/>
              <w:bottom w:val="single" w:sz="6" w:space="0" w:color="B8CCE4"/>
              <w:right w:val="single" w:sz="6" w:space="0" w:color="B8CCE4"/>
            </w:tcBorders>
            <w:shd w:val="clear" w:color="auto" w:fill="auto"/>
            <w:hideMark/>
          </w:tcPr>
          <w:p w14:paraId="62BF1FA6" w14:textId="77777777" w:rsidR="00904616" w:rsidRPr="00904616" w:rsidRDefault="00904616" w:rsidP="00904616">
            <w:pPr>
              <w:spacing w:afterAutospacing="1"/>
              <w:jc w:val="center"/>
              <w:textAlignment w:val="baseline"/>
              <w:rPr>
                <w:rFonts w:ascii="Segoe UI" w:hAnsi="Segoe UI" w:cs="Segoe UI"/>
                <w:b/>
                <w:bCs/>
                <w:sz w:val="18"/>
                <w:szCs w:val="18"/>
              </w:rPr>
            </w:pPr>
            <w:r w:rsidRPr="00904616">
              <w:rPr>
                <w:rFonts w:ascii="Arial" w:hAnsi="Arial" w:cs="Arial"/>
                <w:b/>
                <w:bCs/>
                <w:sz w:val="22"/>
                <w:szCs w:val="22"/>
              </w:rPr>
              <w:t>Critical Thinking Skills </w:t>
            </w:r>
          </w:p>
        </w:tc>
        <w:tc>
          <w:tcPr>
            <w:tcW w:w="1620" w:type="dxa"/>
            <w:tcBorders>
              <w:top w:val="outset" w:sz="6" w:space="0" w:color="auto"/>
              <w:left w:val="outset" w:sz="6" w:space="0" w:color="auto"/>
              <w:bottom w:val="single" w:sz="6" w:space="0" w:color="B8CCE4"/>
              <w:right w:val="single" w:sz="6" w:space="0" w:color="B8CCE4"/>
            </w:tcBorders>
            <w:shd w:val="clear" w:color="auto" w:fill="auto"/>
            <w:hideMark/>
          </w:tcPr>
          <w:p w14:paraId="592E0A54"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 </w:t>
            </w:r>
            <w:r w:rsidRPr="00904616">
              <w:rPr>
                <w:rFonts w:ascii="Arial" w:hAnsi="Arial" w:cs="Arial"/>
                <w:sz w:val="22"/>
                <w:szCs w:val="22"/>
              </w:rPr>
              <w:t> </w:t>
            </w:r>
          </w:p>
        </w:tc>
        <w:tc>
          <w:tcPr>
            <w:tcW w:w="2070" w:type="dxa"/>
            <w:tcBorders>
              <w:top w:val="outset" w:sz="6" w:space="0" w:color="auto"/>
              <w:left w:val="outset" w:sz="6" w:space="0" w:color="auto"/>
              <w:bottom w:val="single" w:sz="6" w:space="0" w:color="B8CCE4"/>
              <w:right w:val="single" w:sz="6" w:space="0" w:color="B8CCE4"/>
            </w:tcBorders>
            <w:shd w:val="clear" w:color="auto" w:fill="auto"/>
            <w:hideMark/>
          </w:tcPr>
          <w:p w14:paraId="564F2F5A"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 </w:t>
            </w:r>
            <w:r w:rsidRPr="00904616">
              <w:rPr>
                <w:rFonts w:ascii="Arial" w:hAnsi="Arial" w:cs="Arial"/>
                <w:sz w:val="22"/>
                <w:szCs w:val="22"/>
              </w:rPr>
              <w:t>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14:paraId="36D86CAF"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Approved passing standard on Institutional Rubric</w:t>
            </w:r>
            <w:r w:rsidRPr="00904616">
              <w:rPr>
                <w:rFonts w:ascii="Arial" w:hAnsi="Arial" w:cs="Arial"/>
                <w:sz w:val="22"/>
                <w:szCs w:val="22"/>
              </w:rPr>
              <w:t> </w:t>
            </w:r>
          </w:p>
        </w:tc>
        <w:tc>
          <w:tcPr>
            <w:tcW w:w="1830" w:type="dxa"/>
            <w:tcBorders>
              <w:top w:val="outset" w:sz="6" w:space="0" w:color="auto"/>
              <w:left w:val="outset" w:sz="6" w:space="0" w:color="auto"/>
              <w:bottom w:val="single" w:sz="6" w:space="0" w:color="B8CCE4"/>
              <w:right w:val="single" w:sz="6" w:space="0" w:color="B8CCE4"/>
            </w:tcBorders>
            <w:shd w:val="clear" w:color="auto" w:fill="auto"/>
            <w:hideMark/>
          </w:tcPr>
          <w:p w14:paraId="27CE3903"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70%</w:t>
            </w:r>
            <w:r w:rsidRPr="00904616">
              <w:rPr>
                <w:rFonts w:ascii="Arial" w:hAnsi="Arial" w:cs="Arial"/>
                <w:sz w:val="22"/>
                <w:szCs w:val="22"/>
              </w:rPr>
              <w:t> </w:t>
            </w:r>
          </w:p>
        </w:tc>
      </w:tr>
      <w:tr w:rsidR="00904616" w:rsidRPr="00904616" w14:paraId="4F5BBF4C" w14:textId="77777777" w:rsidTr="00904616">
        <w:tc>
          <w:tcPr>
            <w:tcW w:w="1590" w:type="dxa"/>
            <w:tcBorders>
              <w:top w:val="outset" w:sz="6" w:space="0" w:color="auto"/>
              <w:left w:val="single" w:sz="6" w:space="0" w:color="B8CCE4"/>
              <w:bottom w:val="single" w:sz="6" w:space="0" w:color="B8CCE4"/>
              <w:right w:val="single" w:sz="6" w:space="0" w:color="B8CCE4"/>
            </w:tcBorders>
            <w:shd w:val="clear" w:color="auto" w:fill="auto"/>
            <w:hideMark/>
          </w:tcPr>
          <w:p w14:paraId="6D4A7BCA" w14:textId="77777777" w:rsidR="00904616" w:rsidRPr="00904616" w:rsidRDefault="00904616" w:rsidP="00904616">
            <w:pPr>
              <w:spacing w:afterAutospacing="1"/>
              <w:jc w:val="center"/>
              <w:textAlignment w:val="baseline"/>
              <w:rPr>
                <w:rFonts w:ascii="Segoe UI" w:hAnsi="Segoe UI" w:cs="Segoe UI"/>
                <w:b/>
                <w:bCs/>
                <w:sz w:val="18"/>
                <w:szCs w:val="18"/>
              </w:rPr>
            </w:pPr>
            <w:r w:rsidRPr="00904616">
              <w:rPr>
                <w:rFonts w:ascii="Arial" w:hAnsi="Arial" w:cs="Arial"/>
                <w:b/>
                <w:bCs/>
                <w:sz w:val="22"/>
                <w:szCs w:val="22"/>
              </w:rPr>
              <w:t>Communication Skills </w:t>
            </w:r>
          </w:p>
        </w:tc>
        <w:tc>
          <w:tcPr>
            <w:tcW w:w="1620" w:type="dxa"/>
            <w:tcBorders>
              <w:top w:val="outset" w:sz="6" w:space="0" w:color="auto"/>
              <w:left w:val="outset" w:sz="6" w:space="0" w:color="auto"/>
              <w:bottom w:val="single" w:sz="6" w:space="0" w:color="B8CCE4"/>
              <w:right w:val="single" w:sz="6" w:space="0" w:color="B8CCE4"/>
            </w:tcBorders>
            <w:shd w:val="clear" w:color="auto" w:fill="auto"/>
            <w:hideMark/>
          </w:tcPr>
          <w:p w14:paraId="5D7BEC0B"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 </w:t>
            </w:r>
            <w:r w:rsidRPr="00904616">
              <w:rPr>
                <w:rFonts w:ascii="Arial" w:hAnsi="Arial" w:cs="Arial"/>
                <w:sz w:val="22"/>
                <w:szCs w:val="22"/>
              </w:rPr>
              <w:t> </w:t>
            </w:r>
          </w:p>
        </w:tc>
        <w:tc>
          <w:tcPr>
            <w:tcW w:w="2070" w:type="dxa"/>
            <w:tcBorders>
              <w:top w:val="outset" w:sz="6" w:space="0" w:color="auto"/>
              <w:left w:val="outset" w:sz="6" w:space="0" w:color="auto"/>
              <w:bottom w:val="single" w:sz="6" w:space="0" w:color="B8CCE4"/>
              <w:right w:val="single" w:sz="6" w:space="0" w:color="B8CCE4"/>
            </w:tcBorders>
            <w:shd w:val="clear" w:color="auto" w:fill="auto"/>
            <w:hideMark/>
          </w:tcPr>
          <w:p w14:paraId="761B3EFB"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 </w:t>
            </w:r>
            <w:r w:rsidRPr="00904616">
              <w:rPr>
                <w:rFonts w:ascii="Arial" w:hAnsi="Arial" w:cs="Arial"/>
                <w:sz w:val="22"/>
                <w:szCs w:val="22"/>
              </w:rPr>
              <w:t>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14:paraId="0E4C0CFC"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Approved passing standard on Institutional Rubric</w:t>
            </w:r>
            <w:r w:rsidRPr="00904616">
              <w:rPr>
                <w:rFonts w:ascii="Arial" w:hAnsi="Arial" w:cs="Arial"/>
                <w:sz w:val="22"/>
                <w:szCs w:val="22"/>
              </w:rPr>
              <w:t> </w:t>
            </w:r>
          </w:p>
        </w:tc>
        <w:tc>
          <w:tcPr>
            <w:tcW w:w="1830" w:type="dxa"/>
            <w:tcBorders>
              <w:top w:val="outset" w:sz="6" w:space="0" w:color="auto"/>
              <w:left w:val="outset" w:sz="6" w:space="0" w:color="auto"/>
              <w:bottom w:val="single" w:sz="6" w:space="0" w:color="B8CCE4"/>
              <w:right w:val="single" w:sz="6" w:space="0" w:color="B8CCE4"/>
            </w:tcBorders>
            <w:shd w:val="clear" w:color="auto" w:fill="auto"/>
            <w:hideMark/>
          </w:tcPr>
          <w:p w14:paraId="169AE54F"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70%</w:t>
            </w:r>
            <w:r w:rsidRPr="00904616">
              <w:rPr>
                <w:rFonts w:ascii="Arial" w:hAnsi="Arial" w:cs="Arial"/>
                <w:sz w:val="22"/>
                <w:szCs w:val="22"/>
              </w:rPr>
              <w:t> </w:t>
            </w:r>
          </w:p>
        </w:tc>
      </w:tr>
      <w:tr w:rsidR="00904616" w:rsidRPr="00904616" w14:paraId="7FB32835" w14:textId="77777777" w:rsidTr="00904616">
        <w:tc>
          <w:tcPr>
            <w:tcW w:w="1590" w:type="dxa"/>
            <w:tcBorders>
              <w:top w:val="outset" w:sz="6" w:space="0" w:color="auto"/>
              <w:left w:val="single" w:sz="6" w:space="0" w:color="B8CCE4"/>
              <w:bottom w:val="single" w:sz="6" w:space="0" w:color="B8CCE4"/>
              <w:right w:val="single" w:sz="6" w:space="0" w:color="B8CCE4"/>
            </w:tcBorders>
            <w:shd w:val="clear" w:color="auto" w:fill="auto"/>
            <w:hideMark/>
          </w:tcPr>
          <w:p w14:paraId="0DC697E9" w14:textId="77777777" w:rsidR="00904616" w:rsidRPr="00904616" w:rsidRDefault="00904616" w:rsidP="00904616">
            <w:pPr>
              <w:spacing w:afterAutospacing="1"/>
              <w:jc w:val="center"/>
              <w:textAlignment w:val="baseline"/>
              <w:rPr>
                <w:rFonts w:ascii="Segoe UI" w:hAnsi="Segoe UI" w:cs="Segoe UI"/>
                <w:b/>
                <w:bCs/>
                <w:sz w:val="18"/>
                <w:szCs w:val="18"/>
              </w:rPr>
            </w:pPr>
            <w:r w:rsidRPr="00904616">
              <w:rPr>
                <w:rFonts w:ascii="Arial" w:hAnsi="Arial" w:cs="Arial"/>
                <w:b/>
                <w:bCs/>
                <w:sz w:val="22"/>
                <w:szCs w:val="22"/>
              </w:rPr>
              <w:t>Empirical and Quantitative Skills </w:t>
            </w:r>
          </w:p>
        </w:tc>
        <w:tc>
          <w:tcPr>
            <w:tcW w:w="1620" w:type="dxa"/>
            <w:tcBorders>
              <w:top w:val="outset" w:sz="6" w:space="0" w:color="auto"/>
              <w:left w:val="outset" w:sz="6" w:space="0" w:color="auto"/>
              <w:bottom w:val="single" w:sz="6" w:space="0" w:color="B8CCE4"/>
              <w:right w:val="single" w:sz="6" w:space="0" w:color="B8CCE4"/>
            </w:tcBorders>
            <w:shd w:val="clear" w:color="auto" w:fill="auto"/>
            <w:hideMark/>
          </w:tcPr>
          <w:p w14:paraId="16BE7C32"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 </w:t>
            </w:r>
            <w:r w:rsidRPr="00904616">
              <w:rPr>
                <w:rFonts w:ascii="Arial" w:hAnsi="Arial" w:cs="Arial"/>
                <w:sz w:val="22"/>
                <w:szCs w:val="22"/>
              </w:rPr>
              <w:t> </w:t>
            </w:r>
          </w:p>
        </w:tc>
        <w:tc>
          <w:tcPr>
            <w:tcW w:w="2070" w:type="dxa"/>
            <w:tcBorders>
              <w:top w:val="outset" w:sz="6" w:space="0" w:color="auto"/>
              <w:left w:val="outset" w:sz="6" w:space="0" w:color="auto"/>
              <w:bottom w:val="single" w:sz="6" w:space="0" w:color="B8CCE4"/>
              <w:right w:val="single" w:sz="6" w:space="0" w:color="B8CCE4"/>
            </w:tcBorders>
            <w:shd w:val="clear" w:color="auto" w:fill="auto"/>
            <w:hideMark/>
          </w:tcPr>
          <w:p w14:paraId="24AF46A2"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 </w:t>
            </w:r>
            <w:r w:rsidRPr="00904616">
              <w:rPr>
                <w:rFonts w:ascii="Arial" w:hAnsi="Arial" w:cs="Arial"/>
                <w:sz w:val="22"/>
                <w:szCs w:val="22"/>
              </w:rPr>
              <w:t>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14:paraId="73357EBA"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Approved passing standard on Institutional Rubric</w:t>
            </w:r>
            <w:r w:rsidRPr="00904616">
              <w:rPr>
                <w:rFonts w:ascii="Arial" w:hAnsi="Arial" w:cs="Arial"/>
                <w:sz w:val="22"/>
                <w:szCs w:val="22"/>
              </w:rPr>
              <w:t> </w:t>
            </w:r>
          </w:p>
        </w:tc>
        <w:tc>
          <w:tcPr>
            <w:tcW w:w="1830" w:type="dxa"/>
            <w:tcBorders>
              <w:top w:val="outset" w:sz="6" w:space="0" w:color="auto"/>
              <w:left w:val="outset" w:sz="6" w:space="0" w:color="auto"/>
              <w:bottom w:val="single" w:sz="6" w:space="0" w:color="B8CCE4"/>
              <w:right w:val="single" w:sz="6" w:space="0" w:color="B8CCE4"/>
            </w:tcBorders>
            <w:shd w:val="clear" w:color="auto" w:fill="auto"/>
            <w:hideMark/>
          </w:tcPr>
          <w:p w14:paraId="664BA984"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70%</w:t>
            </w:r>
            <w:r w:rsidRPr="00904616">
              <w:rPr>
                <w:rFonts w:ascii="Arial" w:hAnsi="Arial" w:cs="Arial"/>
                <w:sz w:val="22"/>
                <w:szCs w:val="22"/>
              </w:rPr>
              <w:t> </w:t>
            </w:r>
          </w:p>
        </w:tc>
      </w:tr>
      <w:tr w:rsidR="00904616" w:rsidRPr="00904616" w14:paraId="2FFE3ABE" w14:textId="77777777" w:rsidTr="00904616">
        <w:tc>
          <w:tcPr>
            <w:tcW w:w="1590" w:type="dxa"/>
            <w:tcBorders>
              <w:top w:val="outset" w:sz="6" w:space="0" w:color="auto"/>
              <w:left w:val="single" w:sz="6" w:space="0" w:color="B8CCE4"/>
              <w:bottom w:val="single" w:sz="6" w:space="0" w:color="B8CCE4"/>
              <w:right w:val="single" w:sz="6" w:space="0" w:color="B8CCE4"/>
            </w:tcBorders>
            <w:shd w:val="clear" w:color="auto" w:fill="auto"/>
            <w:hideMark/>
          </w:tcPr>
          <w:p w14:paraId="171A71BE" w14:textId="77777777" w:rsidR="00904616" w:rsidRPr="00904616" w:rsidRDefault="00904616" w:rsidP="00904616">
            <w:pPr>
              <w:spacing w:afterAutospacing="1"/>
              <w:jc w:val="center"/>
              <w:textAlignment w:val="baseline"/>
              <w:rPr>
                <w:rFonts w:ascii="Segoe UI" w:hAnsi="Segoe UI" w:cs="Segoe UI"/>
                <w:b/>
                <w:bCs/>
                <w:sz w:val="18"/>
                <w:szCs w:val="18"/>
              </w:rPr>
            </w:pPr>
            <w:r w:rsidRPr="00904616">
              <w:rPr>
                <w:rFonts w:ascii="Arial" w:hAnsi="Arial" w:cs="Arial"/>
                <w:b/>
                <w:bCs/>
                <w:sz w:val="22"/>
                <w:szCs w:val="22"/>
              </w:rPr>
              <w:t>Teamwork </w:t>
            </w:r>
          </w:p>
        </w:tc>
        <w:tc>
          <w:tcPr>
            <w:tcW w:w="1620" w:type="dxa"/>
            <w:tcBorders>
              <w:top w:val="outset" w:sz="6" w:space="0" w:color="auto"/>
              <w:left w:val="outset" w:sz="6" w:space="0" w:color="auto"/>
              <w:bottom w:val="single" w:sz="6" w:space="0" w:color="B8CCE4"/>
              <w:right w:val="single" w:sz="6" w:space="0" w:color="B8CCE4"/>
            </w:tcBorders>
            <w:shd w:val="clear" w:color="auto" w:fill="auto"/>
            <w:hideMark/>
          </w:tcPr>
          <w:p w14:paraId="6C8A3C7E"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 </w:t>
            </w:r>
            <w:r w:rsidRPr="00904616">
              <w:rPr>
                <w:rFonts w:ascii="Arial" w:hAnsi="Arial" w:cs="Arial"/>
                <w:sz w:val="22"/>
                <w:szCs w:val="22"/>
              </w:rPr>
              <w:t> </w:t>
            </w:r>
          </w:p>
        </w:tc>
        <w:tc>
          <w:tcPr>
            <w:tcW w:w="2070" w:type="dxa"/>
            <w:tcBorders>
              <w:top w:val="outset" w:sz="6" w:space="0" w:color="auto"/>
              <w:left w:val="outset" w:sz="6" w:space="0" w:color="auto"/>
              <w:bottom w:val="single" w:sz="6" w:space="0" w:color="B8CCE4"/>
              <w:right w:val="single" w:sz="6" w:space="0" w:color="B8CCE4"/>
            </w:tcBorders>
            <w:shd w:val="clear" w:color="auto" w:fill="auto"/>
            <w:hideMark/>
          </w:tcPr>
          <w:p w14:paraId="0E3FB001"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 </w:t>
            </w:r>
            <w:r w:rsidRPr="00904616">
              <w:rPr>
                <w:rFonts w:ascii="Arial" w:hAnsi="Arial" w:cs="Arial"/>
                <w:sz w:val="22"/>
                <w:szCs w:val="22"/>
              </w:rPr>
              <w:t>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14:paraId="3C4FBE27"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Approved passing standard on Institutional Rubric</w:t>
            </w:r>
            <w:r w:rsidRPr="00904616">
              <w:rPr>
                <w:rFonts w:ascii="Arial" w:hAnsi="Arial" w:cs="Arial"/>
                <w:sz w:val="22"/>
                <w:szCs w:val="22"/>
              </w:rPr>
              <w:t> </w:t>
            </w:r>
          </w:p>
        </w:tc>
        <w:tc>
          <w:tcPr>
            <w:tcW w:w="1830" w:type="dxa"/>
            <w:tcBorders>
              <w:top w:val="outset" w:sz="6" w:space="0" w:color="auto"/>
              <w:left w:val="outset" w:sz="6" w:space="0" w:color="auto"/>
              <w:bottom w:val="single" w:sz="6" w:space="0" w:color="B8CCE4"/>
              <w:right w:val="single" w:sz="6" w:space="0" w:color="B8CCE4"/>
            </w:tcBorders>
            <w:shd w:val="clear" w:color="auto" w:fill="auto"/>
            <w:hideMark/>
          </w:tcPr>
          <w:p w14:paraId="5A3EA2F3"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70%</w:t>
            </w:r>
            <w:r w:rsidRPr="00904616">
              <w:rPr>
                <w:rFonts w:ascii="Arial" w:hAnsi="Arial" w:cs="Arial"/>
                <w:sz w:val="22"/>
                <w:szCs w:val="22"/>
              </w:rPr>
              <w:t> </w:t>
            </w:r>
          </w:p>
        </w:tc>
      </w:tr>
      <w:tr w:rsidR="00904616" w:rsidRPr="00904616" w14:paraId="0AABF40D" w14:textId="77777777" w:rsidTr="00904616">
        <w:tc>
          <w:tcPr>
            <w:tcW w:w="1590" w:type="dxa"/>
            <w:tcBorders>
              <w:top w:val="outset" w:sz="6" w:space="0" w:color="auto"/>
              <w:left w:val="single" w:sz="6" w:space="0" w:color="B8CCE4"/>
              <w:bottom w:val="single" w:sz="6" w:space="0" w:color="B8CCE4"/>
              <w:right w:val="single" w:sz="6" w:space="0" w:color="B8CCE4"/>
            </w:tcBorders>
            <w:shd w:val="clear" w:color="auto" w:fill="auto"/>
            <w:hideMark/>
          </w:tcPr>
          <w:p w14:paraId="4720452B" w14:textId="77777777" w:rsidR="00904616" w:rsidRPr="00904616" w:rsidRDefault="00904616" w:rsidP="00904616">
            <w:pPr>
              <w:spacing w:afterAutospacing="1"/>
              <w:jc w:val="center"/>
              <w:textAlignment w:val="baseline"/>
              <w:rPr>
                <w:rFonts w:ascii="Segoe UI" w:hAnsi="Segoe UI" w:cs="Segoe UI"/>
                <w:b/>
                <w:bCs/>
                <w:sz w:val="18"/>
                <w:szCs w:val="18"/>
              </w:rPr>
            </w:pPr>
            <w:r w:rsidRPr="00904616">
              <w:rPr>
                <w:rFonts w:ascii="Arial" w:hAnsi="Arial" w:cs="Arial"/>
                <w:b/>
                <w:bCs/>
                <w:sz w:val="22"/>
                <w:szCs w:val="22"/>
              </w:rPr>
              <w:t>Personal Responsibility </w:t>
            </w:r>
          </w:p>
        </w:tc>
        <w:tc>
          <w:tcPr>
            <w:tcW w:w="1620" w:type="dxa"/>
            <w:tcBorders>
              <w:top w:val="outset" w:sz="6" w:space="0" w:color="auto"/>
              <w:left w:val="outset" w:sz="6" w:space="0" w:color="auto"/>
              <w:bottom w:val="single" w:sz="6" w:space="0" w:color="B8CCE4"/>
              <w:right w:val="single" w:sz="6" w:space="0" w:color="B8CCE4"/>
            </w:tcBorders>
            <w:shd w:val="clear" w:color="auto" w:fill="auto"/>
            <w:hideMark/>
          </w:tcPr>
          <w:p w14:paraId="3C0A5AAA"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 </w:t>
            </w:r>
            <w:r w:rsidRPr="00904616">
              <w:rPr>
                <w:rFonts w:ascii="Arial" w:hAnsi="Arial" w:cs="Arial"/>
                <w:sz w:val="22"/>
                <w:szCs w:val="22"/>
              </w:rPr>
              <w:t> </w:t>
            </w:r>
          </w:p>
        </w:tc>
        <w:tc>
          <w:tcPr>
            <w:tcW w:w="2070" w:type="dxa"/>
            <w:tcBorders>
              <w:top w:val="outset" w:sz="6" w:space="0" w:color="auto"/>
              <w:left w:val="outset" w:sz="6" w:space="0" w:color="auto"/>
              <w:bottom w:val="single" w:sz="6" w:space="0" w:color="B8CCE4"/>
              <w:right w:val="single" w:sz="6" w:space="0" w:color="B8CCE4"/>
            </w:tcBorders>
            <w:shd w:val="clear" w:color="auto" w:fill="auto"/>
            <w:hideMark/>
          </w:tcPr>
          <w:p w14:paraId="7444EFA4"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 </w:t>
            </w:r>
            <w:r w:rsidRPr="00904616">
              <w:rPr>
                <w:rFonts w:ascii="Arial" w:hAnsi="Arial" w:cs="Arial"/>
                <w:sz w:val="22"/>
                <w:szCs w:val="22"/>
              </w:rPr>
              <w:t>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14:paraId="13AA5626"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Approved passing standard on Institutional Rubric</w:t>
            </w:r>
            <w:r w:rsidRPr="00904616">
              <w:rPr>
                <w:rFonts w:ascii="Arial" w:hAnsi="Arial" w:cs="Arial"/>
                <w:sz w:val="22"/>
                <w:szCs w:val="22"/>
              </w:rPr>
              <w:t> </w:t>
            </w:r>
          </w:p>
        </w:tc>
        <w:tc>
          <w:tcPr>
            <w:tcW w:w="1830" w:type="dxa"/>
            <w:tcBorders>
              <w:top w:val="outset" w:sz="6" w:space="0" w:color="auto"/>
              <w:left w:val="outset" w:sz="6" w:space="0" w:color="auto"/>
              <w:bottom w:val="single" w:sz="6" w:space="0" w:color="B8CCE4"/>
              <w:right w:val="single" w:sz="6" w:space="0" w:color="B8CCE4"/>
            </w:tcBorders>
            <w:shd w:val="clear" w:color="auto" w:fill="auto"/>
            <w:hideMark/>
          </w:tcPr>
          <w:p w14:paraId="08B7B51E"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70%</w:t>
            </w:r>
            <w:r w:rsidRPr="00904616">
              <w:rPr>
                <w:rFonts w:ascii="Arial" w:hAnsi="Arial" w:cs="Arial"/>
                <w:sz w:val="22"/>
                <w:szCs w:val="22"/>
              </w:rPr>
              <w:t> </w:t>
            </w:r>
          </w:p>
        </w:tc>
      </w:tr>
      <w:tr w:rsidR="00904616" w:rsidRPr="00904616" w14:paraId="6F678A71" w14:textId="77777777" w:rsidTr="00904616">
        <w:tc>
          <w:tcPr>
            <w:tcW w:w="1590" w:type="dxa"/>
            <w:tcBorders>
              <w:top w:val="outset" w:sz="6" w:space="0" w:color="auto"/>
              <w:left w:val="single" w:sz="6" w:space="0" w:color="B8CCE4"/>
              <w:bottom w:val="single" w:sz="6" w:space="0" w:color="B8CCE4"/>
              <w:right w:val="single" w:sz="6" w:space="0" w:color="B8CCE4"/>
            </w:tcBorders>
            <w:shd w:val="clear" w:color="auto" w:fill="auto"/>
            <w:hideMark/>
          </w:tcPr>
          <w:p w14:paraId="01BE5A63" w14:textId="77777777" w:rsidR="00904616" w:rsidRPr="00904616" w:rsidRDefault="00904616" w:rsidP="00904616">
            <w:pPr>
              <w:spacing w:afterAutospacing="1"/>
              <w:jc w:val="center"/>
              <w:textAlignment w:val="baseline"/>
              <w:rPr>
                <w:rFonts w:ascii="Segoe UI" w:hAnsi="Segoe UI" w:cs="Segoe UI"/>
                <w:b/>
                <w:bCs/>
                <w:sz w:val="18"/>
                <w:szCs w:val="18"/>
              </w:rPr>
            </w:pPr>
            <w:r w:rsidRPr="00904616">
              <w:rPr>
                <w:rFonts w:ascii="Arial" w:hAnsi="Arial" w:cs="Arial"/>
                <w:b/>
                <w:bCs/>
                <w:sz w:val="22"/>
                <w:szCs w:val="22"/>
              </w:rPr>
              <w:t>Social Responsibility </w:t>
            </w:r>
          </w:p>
        </w:tc>
        <w:tc>
          <w:tcPr>
            <w:tcW w:w="1620" w:type="dxa"/>
            <w:tcBorders>
              <w:top w:val="outset" w:sz="6" w:space="0" w:color="auto"/>
              <w:left w:val="outset" w:sz="6" w:space="0" w:color="auto"/>
              <w:bottom w:val="single" w:sz="6" w:space="0" w:color="B8CCE4"/>
              <w:right w:val="single" w:sz="6" w:space="0" w:color="B8CCE4"/>
            </w:tcBorders>
            <w:shd w:val="clear" w:color="auto" w:fill="auto"/>
            <w:hideMark/>
          </w:tcPr>
          <w:p w14:paraId="7E9E3C43"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 </w:t>
            </w:r>
            <w:r w:rsidRPr="00904616">
              <w:rPr>
                <w:rFonts w:ascii="Arial" w:hAnsi="Arial" w:cs="Arial"/>
                <w:sz w:val="22"/>
                <w:szCs w:val="22"/>
              </w:rPr>
              <w:t> </w:t>
            </w:r>
          </w:p>
        </w:tc>
        <w:tc>
          <w:tcPr>
            <w:tcW w:w="2070" w:type="dxa"/>
            <w:tcBorders>
              <w:top w:val="outset" w:sz="6" w:space="0" w:color="auto"/>
              <w:left w:val="outset" w:sz="6" w:space="0" w:color="auto"/>
              <w:bottom w:val="single" w:sz="6" w:space="0" w:color="B8CCE4"/>
              <w:right w:val="single" w:sz="6" w:space="0" w:color="B8CCE4"/>
            </w:tcBorders>
            <w:shd w:val="clear" w:color="auto" w:fill="auto"/>
            <w:hideMark/>
          </w:tcPr>
          <w:p w14:paraId="177ACE4E"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 </w:t>
            </w:r>
            <w:r w:rsidRPr="00904616">
              <w:rPr>
                <w:rFonts w:ascii="Arial" w:hAnsi="Arial" w:cs="Arial"/>
                <w:sz w:val="22"/>
                <w:szCs w:val="22"/>
              </w:rPr>
              <w:t> </w:t>
            </w:r>
          </w:p>
        </w:tc>
        <w:tc>
          <w:tcPr>
            <w:tcW w:w="2220" w:type="dxa"/>
            <w:tcBorders>
              <w:top w:val="outset" w:sz="6" w:space="0" w:color="auto"/>
              <w:left w:val="outset" w:sz="6" w:space="0" w:color="auto"/>
              <w:bottom w:val="single" w:sz="6" w:space="0" w:color="B8CCE4"/>
              <w:right w:val="single" w:sz="6" w:space="0" w:color="B8CCE4"/>
            </w:tcBorders>
            <w:shd w:val="clear" w:color="auto" w:fill="auto"/>
            <w:hideMark/>
          </w:tcPr>
          <w:p w14:paraId="5D494965"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Approved passing standard on Institutional Rubric</w:t>
            </w:r>
            <w:r w:rsidRPr="00904616">
              <w:rPr>
                <w:rFonts w:ascii="Arial" w:hAnsi="Arial" w:cs="Arial"/>
                <w:sz w:val="22"/>
                <w:szCs w:val="22"/>
              </w:rPr>
              <w:t> </w:t>
            </w:r>
          </w:p>
        </w:tc>
        <w:tc>
          <w:tcPr>
            <w:tcW w:w="1830" w:type="dxa"/>
            <w:tcBorders>
              <w:top w:val="outset" w:sz="6" w:space="0" w:color="auto"/>
              <w:left w:val="outset" w:sz="6" w:space="0" w:color="auto"/>
              <w:bottom w:val="single" w:sz="6" w:space="0" w:color="B8CCE4"/>
              <w:right w:val="single" w:sz="6" w:space="0" w:color="B8CCE4"/>
            </w:tcBorders>
            <w:shd w:val="clear" w:color="auto" w:fill="auto"/>
            <w:hideMark/>
          </w:tcPr>
          <w:p w14:paraId="5F919755" w14:textId="77777777" w:rsidR="00904616" w:rsidRPr="00904616" w:rsidRDefault="00904616" w:rsidP="00904616">
            <w:pPr>
              <w:spacing w:afterAutospacing="1"/>
              <w:jc w:val="center"/>
              <w:textAlignment w:val="baseline"/>
              <w:rPr>
                <w:rFonts w:ascii="Segoe UI" w:hAnsi="Segoe UI" w:cs="Segoe UI"/>
                <w:sz w:val="18"/>
                <w:szCs w:val="18"/>
              </w:rPr>
            </w:pPr>
            <w:r w:rsidRPr="00904616">
              <w:rPr>
                <w:rFonts w:ascii="Arial" w:hAnsi="Arial" w:cs="Arial"/>
                <w:i/>
                <w:iCs/>
                <w:sz w:val="22"/>
                <w:szCs w:val="22"/>
              </w:rPr>
              <w:t>70%</w:t>
            </w:r>
            <w:r w:rsidRPr="00904616">
              <w:rPr>
                <w:rFonts w:ascii="Arial" w:hAnsi="Arial" w:cs="Arial"/>
                <w:sz w:val="22"/>
                <w:szCs w:val="22"/>
              </w:rPr>
              <w:t> </w:t>
            </w:r>
          </w:p>
        </w:tc>
      </w:tr>
    </w:tbl>
    <w:p w14:paraId="2786E78D" w14:textId="6F11972E" w:rsidR="00CC6041" w:rsidRDefault="00CC6041" w:rsidP="002F139C"/>
    <w:p w14:paraId="0BA85372" w14:textId="77777777" w:rsidR="00106225" w:rsidRDefault="00106225" w:rsidP="00904616">
      <w:pPr>
        <w:ind w:left="73"/>
        <w:rPr>
          <w:rFonts w:ascii="Calibri" w:hAnsi="Calibri" w:cs="Calibri"/>
          <w:b/>
          <w:sz w:val="22"/>
          <w:szCs w:val="22"/>
        </w:rPr>
      </w:pPr>
    </w:p>
    <w:p w14:paraId="649E79BB" w14:textId="77777777" w:rsidR="00106225" w:rsidRPr="00CC30D6" w:rsidRDefault="00106225" w:rsidP="00106225">
      <w:pPr>
        <w:pStyle w:val="Heading1"/>
        <w:rPr>
          <w:rFonts w:asciiTheme="minorHAnsi" w:eastAsiaTheme="minorEastAsia" w:hAnsiTheme="minorHAnsi" w:cstheme="minorBidi"/>
          <w:sz w:val="22"/>
          <w:szCs w:val="22"/>
        </w:rPr>
      </w:pPr>
      <w:r w:rsidRPr="536EA17D">
        <w:rPr>
          <w:rFonts w:asciiTheme="minorHAnsi" w:eastAsiaTheme="minorEastAsia" w:hAnsiTheme="minorHAnsi" w:cstheme="minorBidi"/>
          <w:sz w:val="22"/>
          <w:szCs w:val="22"/>
        </w:rPr>
        <w:t>Department Chair Information:</w:t>
      </w:r>
    </w:p>
    <w:p w14:paraId="2EB0E5C8" w14:textId="77777777" w:rsidR="00106225" w:rsidRPr="00CC30D6" w:rsidRDefault="00106225" w:rsidP="00106225">
      <w:pPr>
        <w:ind w:left="360"/>
        <w:rPr>
          <w:rFonts w:asciiTheme="minorHAnsi" w:eastAsiaTheme="minorEastAsia" w:hAnsiTheme="minorHAnsi" w:cstheme="minorBidi"/>
          <w:sz w:val="22"/>
          <w:szCs w:val="22"/>
        </w:rPr>
      </w:pPr>
      <w:r w:rsidRPr="536EA17D">
        <w:rPr>
          <w:rFonts w:asciiTheme="minorHAnsi" w:eastAsiaTheme="minorEastAsia" w:hAnsiTheme="minorHAnsi" w:cstheme="minorBidi"/>
          <w:b/>
          <w:bCs/>
          <w:sz w:val="22"/>
          <w:szCs w:val="22"/>
        </w:rPr>
        <w:t>Name of Chair</w:t>
      </w:r>
      <w:r w:rsidRPr="536EA17D">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t xml:space="preserve"> </w:t>
      </w:r>
      <w:r w:rsidRPr="536EA17D">
        <w:rPr>
          <w:rFonts w:asciiTheme="minorHAnsi" w:eastAsiaTheme="minorEastAsia" w:hAnsiTheme="minorHAnsi" w:cstheme="minorBidi"/>
          <w:sz w:val="22"/>
          <w:szCs w:val="22"/>
        </w:rPr>
        <w:t>Mario J. Morin</w:t>
      </w:r>
    </w:p>
    <w:p w14:paraId="536C043E" w14:textId="77777777" w:rsidR="00106225" w:rsidRPr="00CC30D6" w:rsidRDefault="00106225" w:rsidP="00106225">
      <w:pPr>
        <w:ind w:left="360"/>
        <w:rPr>
          <w:rFonts w:asciiTheme="minorHAnsi" w:hAnsiTheme="minorHAnsi" w:cstheme="minorHAnsi"/>
          <w:sz w:val="22"/>
          <w:szCs w:val="22"/>
        </w:rPr>
      </w:pPr>
      <w:r w:rsidRPr="00CC30D6">
        <w:rPr>
          <w:rFonts w:asciiTheme="minorHAnsi" w:hAnsiTheme="minorHAnsi" w:cstheme="minorHAnsi"/>
          <w:b/>
          <w:sz w:val="22"/>
          <w:szCs w:val="22"/>
        </w:rPr>
        <w:t>Office Location:</w:t>
      </w:r>
      <w:r>
        <w:rPr>
          <w:rFonts w:asciiTheme="minorHAnsi" w:hAnsiTheme="minorHAnsi" w:cstheme="minorHAnsi"/>
          <w:b/>
          <w:sz w:val="22"/>
          <w:szCs w:val="22"/>
        </w:rPr>
        <w:tab/>
      </w:r>
      <w:r>
        <w:rPr>
          <w:rFonts w:asciiTheme="minorHAnsi" w:hAnsiTheme="minorHAnsi" w:cstheme="minorHAnsi"/>
          <w:b/>
          <w:sz w:val="22"/>
          <w:szCs w:val="22"/>
        </w:rPr>
        <w:tab/>
      </w:r>
      <w:r w:rsidRPr="00CC30D6">
        <w:rPr>
          <w:rFonts w:asciiTheme="minorHAnsi" w:hAnsiTheme="minorHAnsi" w:cstheme="minorHAnsi"/>
          <w:sz w:val="22"/>
          <w:szCs w:val="22"/>
        </w:rPr>
        <w:t xml:space="preserve"> Pecan campus Bldg. J Room 2.804-B</w:t>
      </w:r>
    </w:p>
    <w:p w14:paraId="71EBAF83" w14:textId="77777777" w:rsidR="00106225" w:rsidRPr="00CC30D6" w:rsidRDefault="00106225" w:rsidP="00106225">
      <w:pPr>
        <w:ind w:left="360"/>
        <w:rPr>
          <w:rFonts w:asciiTheme="minorHAnsi" w:hAnsiTheme="minorHAnsi" w:cstheme="minorHAnsi"/>
          <w:sz w:val="22"/>
          <w:szCs w:val="22"/>
        </w:rPr>
      </w:pPr>
      <w:r w:rsidRPr="00CC30D6">
        <w:rPr>
          <w:rFonts w:asciiTheme="minorHAnsi" w:hAnsiTheme="minorHAnsi" w:cstheme="minorHAnsi"/>
          <w:b/>
          <w:sz w:val="22"/>
          <w:szCs w:val="22"/>
        </w:rPr>
        <w:t>Telephone #:</w:t>
      </w:r>
      <w:r w:rsidRPr="00CC30D6">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sidRPr="00CC30D6">
        <w:rPr>
          <w:rFonts w:asciiTheme="minorHAnsi" w:hAnsiTheme="minorHAnsi" w:cstheme="minorHAnsi"/>
          <w:sz w:val="22"/>
          <w:szCs w:val="22"/>
        </w:rPr>
        <w:t>(956) 872-7258</w:t>
      </w:r>
    </w:p>
    <w:p w14:paraId="79B9317E" w14:textId="77777777" w:rsidR="00106225" w:rsidRPr="00CC30D6" w:rsidRDefault="00106225" w:rsidP="00106225">
      <w:pPr>
        <w:ind w:left="360"/>
        <w:rPr>
          <w:rFonts w:asciiTheme="minorHAnsi" w:eastAsiaTheme="minorEastAsia" w:hAnsiTheme="minorHAnsi" w:cstheme="minorBidi"/>
          <w:sz w:val="22"/>
          <w:szCs w:val="22"/>
        </w:rPr>
      </w:pPr>
      <w:r w:rsidRPr="536EA17D">
        <w:rPr>
          <w:rFonts w:asciiTheme="minorHAnsi" w:eastAsiaTheme="minorEastAsia" w:hAnsiTheme="minorHAnsi" w:cstheme="minorBidi"/>
          <w:b/>
          <w:bCs/>
          <w:sz w:val="22"/>
          <w:szCs w:val="22"/>
        </w:rPr>
        <w:t>Fax #:</w:t>
      </w:r>
      <w:r>
        <w:rPr>
          <w:rFonts w:asciiTheme="minorHAnsi" w:eastAsiaTheme="minorEastAsia" w:hAnsiTheme="minorHAnsi" w:cstheme="minorBidi"/>
          <w:b/>
          <w:bCs/>
          <w:sz w:val="22"/>
          <w:szCs w:val="22"/>
        </w:rPr>
        <w:tab/>
      </w:r>
      <w:r>
        <w:rPr>
          <w:rFonts w:asciiTheme="minorHAnsi" w:eastAsiaTheme="minorEastAsia" w:hAnsiTheme="minorHAnsi" w:cstheme="minorBidi"/>
          <w:b/>
          <w:bCs/>
          <w:sz w:val="22"/>
          <w:szCs w:val="22"/>
        </w:rPr>
        <w:tab/>
      </w:r>
      <w:r>
        <w:rPr>
          <w:rFonts w:asciiTheme="minorHAnsi" w:eastAsiaTheme="minorEastAsia" w:hAnsiTheme="minorHAnsi" w:cstheme="minorBidi"/>
          <w:b/>
          <w:bCs/>
          <w:sz w:val="22"/>
          <w:szCs w:val="22"/>
        </w:rPr>
        <w:tab/>
      </w:r>
      <w:r>
        <w:rPr>
          <w:rFonts w:asciiTheme="minorHAnsi" w:eastAsiaTheme="minorEastAsia" w:hAnsiTheme="minorHAnsi" w:cstheme="minorBidi"/>
          <w:b/>
          <w:bCs/>
          <w:sz w:val="22"/>
          <w:szCs w:val="22"/>
        </w:rPr>
        <w:tab/>
      </w:r>
      <w:r w:rsidRPr="536EA17D">
        <w:rPr>
          <w:rFonts w:asciiTheme="minorHAnsi" w:eastAsiaTheme="minorEastAsia" w:hAnsiTheme="minorHAnsi" w:cstheme="minorBidi"/>
          <w:sz w:val="22"/>
          <w:szCs w:val="22"/>
        </w:rPr>
        <w:t>(956) 872 – 6774 Math Department</w:t>
      </w:r>
      <w:r w:rsidRPr="536EA17D">
        <w:rPr>
          <w:rFonts w:asciiTheme="minorHAnsi" w:eastAsiaTheme="minorEastAsia" w:hAnsiTheme="minorHAnsi" w:cstheme="minorBidi"/>
          <w:b/>
          <w:bCs/>
          <w:sz w:val="22"/>
          <w:szCs w:val="22"/>
        </w:rPr>
        <w:t xml:space="preserve"> </w:t>
      </w:r>
    </w:p>
    <w:p w14:paraId="50ACA72F" w14:textId="77777777" w:rsidR="00106225" w:rsidRDefault="00106225" w:rsidP="00106225">
      <w:pPr>
        <w:pStyle w:val="Caption"/>
        <w:ind w:firstLine="360"/>
        <w:jc w:val="left"/>
      </w:pPr>
      <w:r w:rsidRPr="536EA17D">
        <w:rPr>
          <w:rFonts w:asciiTheme="minorHAnsi" w:eastAsiaTheme="minorEastAsia" w:hAnsiTheme="minorHAnsi" w:cstheme="minorBidi"/>
          <w:sz w:val="22"/>
          <w:szCs w:val="22"/>
        </w:rPr>
        <w:t>E-mail Address:</w:t>
      </w:r>
      <w:r>
        <w:t xml:space="preserve"> </w:t>
      </w:r>
      <w:r>
        <w:tab/>
      </w:r>
      <w:hyperlink r:id="rId13" w:history="1">
        <w:r w:rsidRPr="009D7425">
          <w:rPr>
            <w:rStyle w:val="Hyperlink"/>
            <w:rFonts w:asciiTheme="minorHAnsi" w:eastAsiaTheme="minorEastAsia" w:hAnsiTheme="minorHAnsi" w:cstheme="minorBidi"/>
            <w:sz w:val="22"/>
            <w:szCs w:val="22"/>
          </w:rPr>
          <w:t>mjmorin@southtexascollege.edu</w:t>
        </w:r>
      </w:hyperlink>
    </w:p>
    <w:p w14:paraId="39D612DD" w14:textId="0A968C05" w:rsidR="00106225" w:rsidRDefault="00106225" w:rsidP="00904616">
      <w:pPr>
        <w:ind w:left="73"/>
        <w:rPr>
          <w:rFonts w:ascii="Calibri" w:hAnsi="Calibri" w:cs="Calibri"/>
          <w:b/>
          <w:sz w:val="22"/>
          <w:szCs w:val="22"/>
        </w:rPr>
      </w:pPr>
    </w:p>
    <w:p w14:paraId="4C865C67" w14:textId="77777777" w:rsidR="00106225" w:rsidRDefault="00106225" w:rsidP="00904616">
      <w:pPr>
        <w:ind w:left="73"/>
        <w:rPr>
          <w:rFonts w:ascii="Calibri" w:hAnsi="Calibri" w:cs="Calibri"/>
          <w:b/>
          <w:sz w:val="22"/>
          <w:szCs w:val="22"/>
        </w:rPr>
      </w:pPr>
    </w:p>
    <w:p w14:paraId="3CCC0584" w14:textId="5395EDF1" w:rsidR="00904616" w:rsidRPr="0089589C" w:rsidRDefault="00904616" w:rsidP="00904616">
      <w:pPr>
        <w:ind w:left="73"/>
        <w:rPr>
          <w:rFonts w:ascii="Calibri" w:hAnsi="Calibri" w:cs="Calibri"/>
          <w:bCs/>
          <w:sz w:val="22"/>
          <w:szCs w:val="22"/>
        </w:rPr>
      </w:pPr>
      <w:r w:rsidRPr="0089589C">
        <w:rPr>
          <w:rFonts w:ascii="Calibri" w:hAnsi="Calibri" w:cs="Calibri"/>
          <w:b/>
          <w:sz w:val="22"/>
          <w:szCs w:val="22"/>
        </w:rPr>
        <w:t>Syllabus Disclaimer</w:t>
      </w:r>
      <w:r w:rsidRPr="0089589C">
        <w:rPr>
          <w:rFonts w:ascii="Calibri" w:hAnsi="Calibri" w:cs="Calibri"/>
          <w:b/>
          <w:bCs/>
          <w:sz w:val="22"/>
          <w:szCs w:val="22"/>
        </w:rPr>
        <w:t>:</w:t>
      </w:r>
    </w:p>
    <w:p w14:paraId="79FC6620" w14:textId="77777777" w:rsidR="00904616" w:rsidRPr="0089589C" w:rsidRDefault="00904616" w:rsidP="00904616">
      <w:pPr>
        <w:ind w:left="73"/>
        <w:rPr>
          <w:rFonts w:ascii="Calibri" w:hAnsi="Calibri" w:cs="Calibri"/>
          <w:bCs/>
          <w:sz w:val="22"/>
          <w:szCs w:val="22"/>
        </w:rPr>
      </w:pPr>
      <w:r w:rsidRPr="0089589C">
        <w:rPr>
          <w:rFonts w:ascii="Calibri" w:hAnsi="Calibri" w:cs="Calibri"/>
          <w:bCs/>
          <w:sz w:val="22"/>
          <w:szCs w:val="22"/>
        </w:rPr>
        <w:t>Information contained in this syllabus is, to the best knowledge of this Instructor, considered correct and complete when distributed to the student. The Instructor reserves the right, acting within policies and procedures of South Texas College, to make necessary changes in course content or instructional techniques without prior notice or obligation to the student. Any changes made would be communicated accordingly.</w:t>
      </w:r>
    </w:p>
    <w:p w14:paraId="10E1AD8F" w14:textId="77777777" w:rsidR="00904616" w:rsidRDefault="00904616" w:rsidP="002F139C"/>
    <w:sectPr w:rsidR="00904616" w:rsidSect="003341F1">
      <w:footerReference w:type="default" r:id="rId14"/>
      <w:type w:val="continuous"/>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7AE36" w14:textId="77777777" w:rsidR="00B97729" w:rsidRDefault="00B97729">
      <w:r>
        <w:separator/>
      </w:r>
    </w:p>
  </w:endnote>
  <w:endnote w:type="continuationSeparator" w:id="0">
    <w:p w14:paraId="37FC100A" w14:textId="77777777" w:rsidR="00B97729" w:rsidRDefault="00B9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bel Bk BT">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1"/>
    <w:family w:val="roman"/>
    <w:pitch w:val="variable"/>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C2E9" w14:textId="7CFDF7C4" w:rsidR="00E5257A" w:rsidRDefault="006B327E" w:rsidP="00E5257A">
    <w:pPr>
      <w:pBdr>
        <w:top w:val="thinThickSmallGap" w:sz="24" w:space="1" w:color="622423"/>
      </w:pBdr>
      <w:tabs>
        <w:tab w:val="center" w:pos="4320"/>
        <w:tab w:val="right" w:pos="8640"/>
      </w:tabs>
      <w:rPr>
        <w:rFonts w:ascii="Cambria" w:hAnsi="Cambria"/>
      </w:rPr>
    </w:pPr>
    <w:r>
      <w:rPr>
        <w:rFonts w:ascii="Cambria" w:hAnsi="Cambria"/>
      </w:rPr>
      <w:t>August 15, 2019</w:t>
    </w:r>
    <w:r w:rsidR="00133297">
      <w:rPr>
        <w:rFonts w:ascii="Cambria" w:hAnsi="Cambria"/>
      </w:rPr>
      <w:t xml:space="preserve"> </w:t>
    </w:r>
    <w:r w:rsidR="009B386E">
      <w:rPr>
        <w:rFonts w:ascii="Cambria" w:hAnsi="Cambria"/>
      </w:rPr>
      <w:t>-</w:t>
    </w:r>
    <w:r w:rsidR="00133297">
      <w:rPr>
        <w:rFonts w:ascii="Cambria" w:hAnsi="Cambria"/>
      </w:rPr>
      <w:t xml:space="preserve"> </w:t>
    </w:r>
    <w:r w:rsidR="009B386E">
      <w:rPr>
        <w:rFonts w:ascii="Cambria" w:hAnsi="Cambria"/>
      </w:rPr>
      <w:t>mm</w:t>
    </w:r>
    <w:r w:rsidR="00B83228">
      <w:rPr>
        <w:rFonts w:ascii="Cambria" w:hAnsi="Cambria"/>
      </w:rPr>
      <w:ptab w:relativeTo="margin" w:alignment="right" w:leader="none"/>
    </w:r>
    <w:r w:rsidR="00B83228">
      <w:rPr>
        <w:rFonts w:ascii="Cambria" w:hAnsi="Cambria"/>
      </w:rPr>
      <w:t xml:space="preserve"> </w:t>
    </w:r>
    <w:r w:rsidR="00E5257A">
      <w:rPr>
        <w:rFonts w:ascii="Cambria" w:hAnsi="Cambria"/>
      </w:rPr>
      <w:t xml:space="preserve"> Page </w:t>
    </w:r>
    <w:r w:rsidR="00E5257A">
      <w:rPr>
        <w:rFonts w:ascii="Calibri" w:hAnsi="Calibri" w:cs="Arial"/>
      </w:rPr>
      <w:fldChar w:fldCharType="begin"/>
    </w:r>
    <w:r w:rsidR="00E5257A">
      <w:instrText xml:space="preserve"> PAGE   \* MERGEFORMAT </w:instrText>
    </w:r>
    <w:r w:rsidR="00E5257A">
      <w:rPr>
        <w:rFonts w:ascii="Calibri" w:hAnsi="Calibri" w:cs="Arial"/>
      </w:rPr>
      <w:fldChar w:fldCharType="separate"/>
    </w:r>
    <w:r w:rsidR="00E5257A" w:rsidRPr="00E5257A">
      <w:rPr>
        <w:rFonts w:ascii="Cambria" w:hAnsi="Cambria"/>
        <w:noProof/>
      </w:rPr>
      <w:t>4</w:t>
    </w:r>
    <w:r w:rsidR="00E5257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9E297" w14:textId="77777777" w:rsidR="00B97729" w:rsidRDefault="00B97729">
      <w:r>
        <w:separator/>
      </w:r>
    </w:p>
  </w:footnote>
  <w:footnote w:type="continuationSeparator" w:id="0">
    <w:p w14:paraId="2A2E4571" w14:textId="77777777" w:rsidR="00B97729" w:rsidRDefault="00B97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6D67"/>
    <w:multiLevelType w:val="hybridMultilevel"/>
    <w:tmpl w:val="020E4AE2"/>
    <w:lvl w:ilvl="0" w:tplc="A2424AC0">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C03ECE"/>
    <w:multiLevelType w:val="hybridMultilevel"/>
    <w:tmpl w:val="BCAA53E0"/>
    <w:lvl w:ilvl="0" w:tplc="123AA0C2">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9B0708"/>
    <w:multiLevelType w:val="hybridMultilevel"/>
    <w:tmpl w:val="F2D8D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256E7"/>
    <w:multiLevelType w:val="hybridMultilevel"/>
    <w:tmpl w:val="9336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85672"/>
    <w:multiLevelType w:val="multilevel"/>
    <w:tmpl w:val="0D30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DF"/>
    <w:rsid w:val="000070B2"/>
    <w:rsid w:val="00015DBF"/>
    <w:rsid w:val="00022356"/>
    <w:rsid w:val="00042A6A"/>
    <w:rsid w:val="000553EF"/>
    <w:rsid w:val="0007501F"/>
    <w:rsid w:val="000927D5"/>
    <w:rsid w:val="000944B5"/>
    <w:rsid w:val="000966A6"/>
    <w:rsid w:val="000C1A4D"/>
    <w:rsid w:val="000E5A7D"/>
    <w:rsid w:val="000E7F02"/>
    <w:rsid w:val="000F7460"/>
    <w:rsid w:val="00102171"/>
    <w:rsid w:val="00102992"/>
    <w:rsid w:val="00106225"/>
    <w:rsid w:val="001138B4"/>
    <w:rsid w:val="0011407F"/>
    <w:rsid w:val="001147AB"/>
    <w:rsid w:val="001175F5"/>
    <w:rsid w:val="00130A30"/>
    <w:rsid w:val="00133297"/>
    <w:rsid w:val="0013634C"/>
    <w:rsid w:val="00152BD2"/>
    <w:rsid w:val="001543B3"/>
    <w:rsid w:val="00156487"/>
    <w:rsid w:val="001707F2"/>
    <w:rsid w:val="00170840"/>
    <w:rsid w:val="0017716D"/>
    <w:rsid w:val="001907CF"/>
    <w:rsid w:val="001A47CD"/>
    <w:rsid w:val="001D6028"/>
    <w:rsid w:val="001E5C76"/>
    <w:rsid w:val="001F7194"/>
    <w:rsid w:val="002035D0"/>
    <w:rsid w:val="00210BFA"/>
    <w:rsid w:val="00220039"/>
    <w:rsid w:val="002333F3"/>
    <w:rsid w:val="00236049"/>
    <w:rsid w:val="002450A4"/>
    <w:rsid w:val="0024724F"/>
    <w:rsid w:val="002508B4"/>
    <w:rsid w:val="00253301"/>
    <w:rsid w:val="002668A1"/>
    <w:rsid w:val="00270AF9"/>
    <w:rsid w:val="0027466D"/>
    <w:rsid w:val="002751DA"/>
    <w:rsid w:val="002A344B"/>
    <w:rsid w:val="002B3AB0"/>
    <w:rsid w:val="002C2EAE"/>
    <w:rsid w:val="002C4E39"/>
    <w:rsid w:val="002E431E"/>
    <w:rsid w:val="002E4CC3"/>
    <w:rsid w:val="002F139C"/>
    <w:rsid w:val="002F18FE"/>
    <w:rsid w:val="002F5D2F"/>
    <w:rsid w:val="00314834"/>
    <w:rsid w:val="003151C1"/>
    <w:rsid w:val="00320D0B"/>
    <w:rsid w:val="00325D56"/>
    <w:rsid w:val="003341F1"/>
    <w:rsid w:val="00334F21"/>
    <w:rsid w:val="00335B40"/>
    <w:rsid w:val="00336243"/>
    <w:rsid w:val="00381C17"/>
    <w:rsid w:val="00381DE2"/>
    <w:rsid w:val="00383542"/>
    <w:rsid w:val="00384B64"/>
    <w:rsid w:val="003956E8"/>
    <w:rsid w:val="003B7BEE"/>
    <w:rsid w:val="003C1D9B"/>
    <w:rsid w:val="003C50DC"/>
    <w:rsid w:val="003D3CFD"/>
    <w:rsid w:val="003D7E13"/>
    <w:rsid w:val="003E64BB"/>
    <w:rsid w:val="003F0266"/>
    <w:rsid w:val="00404E16"/>
    <w:rsid w:val="00410894"/>
    <w:rsid w:val="00431E5A"/>
    <w:rsid w:val="00432F8A"/>
    <w:rsid w:val="00436445"/>
    <w:rsid w:val="00441D54"/>
    <w:rsid w:val="00442CF1"/>
    <w:rsid w:val="00462294"/>
    <w:rsid w:val="00463C9E"/>
    <w:rsid w:val="004806CF"/>
    <w:rsid w:val="00482952"/>
    <w:rsid w:val="00482BE8"/>
    <w:rsid w:val="004A36AE"/>
    <w:rsid w:val="004B48EF"/>
    <w:rsid w:val="004C7E2F"/>
    <w:rsid w:val="004D2464"/>
    <w:rsid w:val="004D7BEF"/>
    <w:rsid w:val="004D7C83"/>
    <w:rsid w:val="004F65C1"/>
    <w:rsid w:val="004F70B7"/>
    <w:rsid w:val="00503A25"/>
    <w:rsid w:val="00517795"/>
    <w:rsid w:val="005246EC"/>
    <w:rsid w:val="00530DB2"/>
    <w:rsid w:val="00533DA3"/>
    <w:rsid w:val="005419E0"/>
    <w:rsid w:val="00553D3B"/>
    <w:rsid w:val="00555039"/>
    <w:rsid w:val="005832FD"/>
    <w:rsid w:val="005A0E71"/>
    <w:rsid w:val="005E34A1"/>
    <w:rsid w:val="005F7F2E"/>
    <w:rsid w:val="006118BF"/>
    <w:rsid w:val="006125BC"/>
    <w:rsid w:val="00616CD6"/>
    <w:rsid w:val="006244AE"/>
    <w:rsid w:val="0063020E"/>
    <w:rsid w:val="00650A1D"/>
    <w:rsid w:val="00655A1A"/>
    <w:rsid w:val="006766EC"/>
    <w:rsid w:val="00684FC8"/>
    <w:rsid w:val="00694EBE"/>
    <w:rsid w:val="006A1542"/>
    <w:rsid w:val="006B201C"/>
    <w:rsid w:val="006B327E"/>
    <w:rsid w:val="006B7492"/>
    <w:rsid w:val="006B7E4D"/>
    <w:rsid w:val="006C6197"/>
    <w:rsid w:val="006E2110"/>
    <w:rsid w:val="006E5602"/>
    <w:rsid w:val="00701937"/>
    <w:rsid w:val="00702EDF"/>
    <w:rsid w:val="007057AA"/>
    <w:rsid w:val="00715DA4"/>
    <w:rsid w:val="00717686"/>
    <w:rsid w:val="00727C0E"/>
    <w:rsid w:val="007457E8"/>
    <w:rsid w:val="007567AD"/>
    <w:rsid w:val="00762E9B"/>
    <w:rsid w:val="007B453A"/>
    <w:rsid w:val="007D2472"/>
    <w:rsid w:val="007D2939"/>
    <w:rsid w:val="007E334D"/>
    <w:rsid w:val="007E7F85"/>
    <w:rsid w:val="007F42E7"/>
    <w:rsid w:val="007F5F0B"/>
    <w:rsid w:val="0081456C"/>
    <w:rsid w:val="00816082"/>
    <w:rsid w:val="00837AF6"/>
    <w:rsid w:val="008523C5"/>
    <w:rsid w:val="00867463"/>
    <w:rsid w:val="0087175C"/>
    <w:rsid w:val="008777DB"/>
    <w:rsid w:val="008B0C3A"/>
    <w:rsid w:val="008B5A48"/>
    <w:rsid w:val="008D186A"/>
    <w:rsid w:val="009022AF"/>
    <w:rsid w:val="00904616"/>
    <w:rsid w:val="00921B13"/>
    <w:rsid w:val="00926E0C"/>
    <w:rsid w:val="009476E7"/>
    <w:rsid w:val="00951357"/>
    <w:rsid w:val="00957C34"/>
    <w:rsid w:val="009603ED"/>
    <w:rsid w:val="0098712E"/>
    <w:rsid w:val="00987144"/>
    <w:rsid w:val="00987173"/>
    <w:rsid w:val="00991EFD"/>
    <w:rsid w:val="0099654B"/>
    <w:rsid w:val="009B3640"/>
    <w:rsid w:val="009B386E"/>
    <w:rsid w:val="009C2A12"/>
    <w:rsid w:val="009C59B3"/>
    <w:rsid w:val="009C7603"/>
    <w:rsid w:val="009D122E"/>
    <w:rsid w:val="009D3221"/>
    <w:rsid w:val="009F4BFD"/>
    <w:rsid w:val="00A12BB1"/>
    <w:rsid w:val="00A373D3"/>
    <w:rsid w:val="00A62F11"/>
    <w:rsid w:val="00A87F1E"/>
    <w:rsid w:val="00AA05E2"/>
    <w:rsid w:val="00AB3D5B"/>
    <w:rsid w:val="00AB7172"/>
    <w:rsid w:val="00AB760D"/>
    <w:rsid w:val="00AD4316"/>
    <w:rsid w:val="00AE5614"/>
    <w:rsid w:val="00AF59E4"/>
    <w:rsid w:val="00AF6B32"/>
    <w:rsid w:val="00B03CD7"/>
    <w:rsid w:val="00B14882"/>
    <w:rsid w:val="00B23F80"/>
    <w:rsid w:val="00B50719"/>
    <w:rsid w:val="00B54D2F"/>
    <w:rsid w:val="00B83228"/>
    <w:rsid w:val="00B85EE2"/>
    <w:rsid w:val="00B97729"/>
    <w:rsid w:val="00BA029F"/>
    <w:rsid w:val="00BA044F"/>
    <w:rsid w:val="00BA334F"/>
    <w:rsid w:val="00BA5FB1"/>
    <w:rsid w:val="00BD09F8"/>
    <w:rsid w:val="00BE46E9"/>
    <w:rsid w:val="00BE51F9"/>
    <w:rsid w:val="00BF3622"/>
    <w:rsid w:val="00BF6359"/>
    <w:rsid w:val="00C10189"/>
    <w:rsid w:val="00C164FF"/>
    <w:rsid w:val="00C335F9"/>
    <w:rsid w:val="00C35591"/>
    <w:rsid w:val="00C36BC0"/>
    <w:rsid w:val="00C50F18"/>
    <w:rsid w:val="00C628BD"/>
    <w:rsid w:val="00C7703E"/>
    <w:rsid w:val="00CA59F7"/>
    <w:rsid w:val="00CB6CC9"/>
    <w:rsid w:val="00CC5FC6"/>
    <w:rsid w:val="00CC6041"/>
    <w:rsid w:val="00CC777D"/>
    <w:rsid w:val="00CD42A1"/>
    <w:rsid w:val="00CE41BF"/>
    <w:rsid w:val="00CF454B"/>
    <w:rsid w:val="00CF5E83"/>
    <w:rsid w:val="00D101AB"/>
    <w:rsid w:val="00D12335"/>
    <w:rsid w:val="00D213D4"/>
    <w:rsid w:val="00D213E6"/>
    <w:rsid w:val="00D251EF"/>
    <w:rsid w:val="00D428F5"/>
    <w:rsid w:val="00D453D8"/>
    <w:rsid w:val="00D45E69"/>
    <w:rsid w:val="00D57AF0"/>
    <w:rsid w:val="00D77CEB"/>
    <w:rsid w:val="00D8380A"/>
    <w:rsid w:val="00D85E42"/>
    <w:rsid w:val="00D86213"/>
    <w:rsid w:val="00D971DA"/>
    <w:rsid w:val="00DA2162"/>
    <w:rsid w:val="00E1765C"/>
    <w:rsid w:val="00E24E5A"/>
    <w:rsid w:val="00E260D6"/>
    <w:rsid w:val="00E37ED5"/>
    <w:rsid w:val="00E52261"/>
    <w:rsid w:val="00E5257A"/>
    <w:rsid w:val="00E5385C"/>
    <w:rsid w:val="00EA1CA3"/>
    <w:rsid w:val="00EA6736"/>
    <w:rsid w:val="00EC76A9"/>
    <w:rsid w:val="00ED7CB1"/>
    <w:rsid w:val="00EF5F62"/>
    <w:rsid w:val="00F01FE6"/>
    <w:rsid w:val="00F355D2"/>
    <w:rsid w:val="00F50F20"/>
    <w:rsid w:val="00F61415"/>
    <w:rsid w:val="00F61471"/>
    <w:rsid w:val="00F61915"/>
    <w:rsid w:val="00F63098"/>
    <w:rsid w:val="00F632C8"/>
    <w:rsid w:val="00F745BE"/>
    <w:rsid w:val="00F81289"/>
    <w:rsid w:val="00F94AE6"/>
    <w:rsid w:val="00F96B82"/>
    <w:rsid w:val="00FB2816"/>
    <w:rsid w:val="00FB34B5"/>
    <w:rsid w:val="00FC6F53"/>
    <w:rsid w:val="00FD4BD0"/>
    <w:rsid w:val="00FE4EE3"/>
    <w:rsid w:val="00FE6A87"/>
    <w:rsid w:val="00FF3D81"/>
    <w:rsid w:val="00FF4A8E"/>
    <w:rsid w:val="1DDF48C0"/>
    <w:rsid w:val="48B1ADD4"/>
    <w:rsid w:val="536EA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C5188"/>
  <w15:docId w15:val="{D78CCD57-2927-48F2-B1A6-0AA30E25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5C76"/>
  </w:style>
  <w:style w:type="paragraph" w:styleId="Heading1">
    <w:name w:val="heading 1"/>
    <w:basedOn w:val="Normal"/>
    <w:next w:val="Normal"/>
    <w:link w:val="Heading1Char"/>
    <w:autoRedefine/>
    <w:qFormat/>
    <w:rsid w:val="00CC6041"/>
    <w:pPr>
      <w:keepNext/>
      <w:jc w:val="both"/>
      <w:outlineLvl w:val="0"/>
    </w:pPr>
    <w:rPr>
      <w:b/>
      <w:sz w:val="24"/>
      <w:szCs w:val="24"/>
      <w:u w:val="single"/>
    </w:rPr>
  </w:style>
  <w:style w:type="paragraph" w:styleId="Heading2">
    <w:name w:val="heading 2"/>
    <w:basedOn w:val="Normal"/>
    <w:next w:val="Normal"/>
    <w:qFormat/>
    <w:rsid w:val="001E5C76"/>
    <w:pPr>
      <w:keepNext/>
      <w:jc w:val="both"/>
      <w:outlineLvl w:val="1"/>
    </w:pPr>
    <w:rPr>
      <w:rFonts w:ascii="CG Times" w:hAnsi="CG Times"/>
      <w:b/>
      <w:bCs/>
      <w:sz w:val="24"/>
      <w:szCs w:val="24"/>
    </w:rPr>
  </w:style>
  <w:style w:type="paragraph" w:styleId="Heading3">
    <w:name w:val="heading 3"/>
    <w:basedOn w:val="Normal"/>
    <w:next w:val="Normal"/>
    <w:qFormat/>
    <w:rsid w:val="001E5C76"/>
    <w:pPr>
      <w:keepNext/>
      <w:ind w:left="720"/>
      <w:outlineLvl w:val="2"/>
    </w:pPr>
    <w:rPr>
      <w:sz w:val="24"/>
      <w:szCs w:val="24"/>
    </w:rPr>
  </w:style>
  <w:style w:type="paragraph" w:styleId="Heading4">
    <w:name w:val="heading 4"/>
    <w:basedOn w:val="Normal"/>
    <w:next w:val="Normal"/>
    <w:qFormat/>
    <w:rsid w:val="001E5C76"/>
    <w:pPr>
      <w:keepNext/>
      <w:ind w:left="720"/>
      <w:outlineLvl w:val="3"/>
    </w:pPr>
    <w:rPr>
      <w:sz w:val="24"/>
      <w:szCs w:val="24"/>
      <w:u w:val="single"/>
    </w:rPr>
  </w:style>
  <w:style w:type="paragraph" w:styleId="Heading5">
    <w:name w:val="heading 5"/>
    <w:basedOn w:val="Normal"/>
    <w:next w:val="Normal"/>
    <w:qFormat/>
    <w:rsid w:val="001E5C76"/>
    <w:pPr>
      <w:keepNext/>
      <w:ind w:firstLine="720"/>
      <w:outlineLvl w:val="4"/>
    </w:pPr>
    <w:rPr>
      <w:sz w:val="24"/>
      <w:szCs w:val="24"/>
    </w:rPr>
  </w:style>
  <w:style w:type="paragraph" w:styleId="Heading6">
    <w:name w:val="heading 6"/>
    <w:basedOn w:val="Normal"/>
    <w:next w:val="Normal"/>
    <w:qFormat/>
    <w:rsid w:val="001E5C76"/>
    <w:pPr>
      <w:keepNext/>
      <w:jc w:val="center"/>
      <w:outlineLvl w:val="5"/>
    </w:pPr>
    <w:rPr>
      <w:b/>
      <w:bCs/>
      <w:color w:val="0000FF"/>
    </w:rPr>
  </w:style>
  <w:style w:type="paragraph" w:styleId="Heading7">
    <w:name w:val="heading 7"/>
    <w:basedOn w:val="Normal"/>
    <w:next w:val="Normal"/>
    <w:qFormat/>
    <w:rsid w:val="001E5C76"/>
    <w:pPr>
      <w:keepNext/>
      <w:outlineLvl w:val="6"/>
    </w:pPr>
    <w:rPr>
      <w:rFonts w:ascii="Arial" w:hAnsi="Arial" w:cs="Arial"/>
      <w:i/>
      <w:iCs/>
      <w:color w:val="FF0000"/>
      <w:sz w:val="16"/>
      <w:szCs w:val="16"/>
    </w:rPr>
  </w:style>
  <w:style w:type="paragraph" w:styleId="Heading8">
    <w:name w:val="heading 8"/>
    <w:basedOn w:val="Normal"/>
    <w:next w:val="Normal"/>
    <w:qFormat/>
    <w:rsid w:val="001E5C76"/>
    <w:pPr>
      <w:keepNext/>
      <w:jc w:val="both"/>
      <w:outlineLvl w:val="7"/>
    </w:pPr>
    <w:rPr>
      <w:rFonts w:ascii="CG Times" w:hAnsi="CG Times"/>
      <w:b/>
      <w:bCs/>
      <w:sz w:val="28"/>
      <w:szCs w:val="28"/>
    </w:rPr>
  </w:style>
  <w:style w:type="paragraph" w:styleId="Heading9">
    <w:name w:val="heading 9"/>
    <w:basedOn w:val="Normal"/>
    <w:next w:val="Normal"/>
    <w:qFormat/>
    <w:rsid w:val="001E5C76"/>
    <w:pPr>
      <w:keepNext/>
      <w:jc w:val="center"/>
      <w:outlineLvl w:val="8"/>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5C76"/>
    <w:pPr>
      <w:jc w:val="both"/>
    </w:pPr>
    <w:rPr>
      <w:rFonts w:ascii="CG Times" w:hAnsi="CG Times"/>
      <w:i/>
      <w:iCs/>
      <w:sz w:val="24"/>
      <w:szCs w:val="24"/>
    </w:rPr>
  </w:style>
  <w:style w:type="character" w:customStyle="1" w:styleId="a">
    <w:name w:val="_"/>
    <w:rsid w:val="001E5C76"/>
    <w:rPr>
      <w:rFonts w:ascii="CG Times" w:hAnsi="CG Times"/>
      <w:sz w:val="24"/>
      <w:szCs w:val="24"/>
    </w:rPr>
  </w:style>
  <w:style w:type="character" w:customStyle="1" w:styleId="2">
    <w:name w:val="_2"/>
    <w:rsid w:val="001E5C76"/>
    <w:rPr>
      <w:rFonts w:ascii="CG Times" w:hAnsi="CG Times"/>
      <w:sz w:val="24"/>
      <w:szCs w:val="24"/>
    </w:rPr>
  </w:style>
  <w:style w:type="paragraph" w:customStyle="1" w:styleId="1">
    <w:name w:val="1"/>
    <w:aliases w:val="2,3"/>
    <w:basedOn w:val="Normal"/>
    <w:rsid w:val="001E5C76"/>
    <w:pPr>
      <w:ind w:left="720" w:hanging="720"/>
    </w:pPr>
    <w:rPr>
      <w:rFonts w:ascii="CG Times" w:hAnsi="CG Times"/>
      <w:sz w:val="24"/>
      <w:szCs w:val="24"/>
    </w:rPr>
  </w:style>
  <w:style w:type="character" w:customStyle="1" w:styleId="a0">
    <w:name w:val="a"/>
    <w:aliases w:val="b,c"/>
    <w:rsid w:val="001E5C76"/>
    <w:rPr>
      <w:rFonts w:ascii="CG Times" w:hAnsi="CG Times"/>
      <w:sz w:val="24"/>
      <w:szCs w:val="24"/>
    </w:rPr>
  </w:style>
  <w:style w:type="paragraph" w:customStyle="1" w:styleId="Quick1">
    <w:name w:val="Quick 1."/>
    <w:basedOn w:val="Normal"/>
    <w:rsid w:val="001E5C76"/>
    <w:pPr>
      <w:ind w:left="720" w:hanging="720"/>
    </w:pPr>
    <w:rPr>
      <w:rFonts w:ascii="CG Times" w:hAnsi="CG Times"/>
      <w:sz w:val="24"/>
      <w:szCs w:val="24"/>
    </w:rPr>
  </w:style>
  <w:style w:type="paragraph" w:customStyle="1" w:styleId="QuickA">
    <w:name w:val="Quick A."/>
    <w:basedOn w:val="Normal"/>
    <w:rsid w:val="001E5C76"/>
    <w:pPr>
      <w:ind w:left="720" w:hanging="720"/>
    </w:pPr>
    <w:rPr>
      <w:rFonts w:ascii="CG Times" w:hAnsi="CG Times"/>
      <w:sz w:val="24"/>
      <w:szCs w:val="24"/>
    </w:rPr>
  </w:style>
  <w:style w:type="character" w:customStyle="1" w:styleId="10">
    <w:name w:val="_1"/>
    <w:rsid w:val="001E5C76"/>
    <w:rPr>
      <w:rFonts w:ascii="CG Times" w:hAnsi="CG Times"/>
      <w:sz w:val="24"/>
      <w:szCs w:val="24"/>
    </w:rPr>
  </w:style>
  <w:style w:type="paragraph" w:styleId="BodyTextIndent">
    <w:name w:val="Body Text Indent"/>
    <w:basedOn w:val="Normal"/>
    <w:rsid w:val="001E5C76"/>
    <w:pPr>
      <w:jc w:val="center"/>
    </w:pPr>
    <w:rPr>
      <w:sz w:val="24"/>
      <w:szCs w:val="24"/>
      <w:u w:val="single"/>
    </w:rPr>
  </w:style>
  <w:style w:type="character" w:styleId="Hyperlink">
    <w:name w:val="Hyperlink"/>
    <w:rsid w:val="001E5C76"/>
    <w:rPr>
      <w:color w:val="0000FF"/>
      <w:u w:val="single"/>
    </w:rPr>
  </w:style>
  <w:style w:type="paragraph" w:styleId="Title">
    <w:name w:val="Title"/>
    <w:basedOn w:val="Normal"/>
    <w:link w:val="TitleChar"/>
    <w:qFormat/>
    <w:rsid w:val="001E5C76"/>
    <w:pPr>
      <w:jc w:val="center"/>
    </w:pPr>
    <w:rPr>
      <w:rFonts w:ascii="Arial" w:hAnsi="Arial" w:cs="Arial"/>
      <w:b/>
      <w:bCs/>
      <w:sz w:val="24"/>
      <w:szCs w:val="24"/>
    </w:rPr>
  </w:style>
  <w:style w:type="paragraph" w:styleId="Header">
    <w:name w:val="header"/>
    <w:basedOn w:val="Normal"/>
    <w:rsid w:val="001E5C76"/>
    <w:pPr>
      <w:tabs>
        <w:tab w:val="center" w:pos="4320"/>
        <w:tab w:val="right" w:pos="8640"/>
      </w:tabs>
    </w:pPr>
  </w:style>
  <w:style w:type="paragraph" w:styleId="BodyText3">
    <w:name w:val="Body Text 3"/>
    <w:basedOn w:val="Normal"/>
    <w:rsid w:val="001E5C76"/>
    <w:pPr>
      <w:jc w:val="center"/>
    </w:pPr>
    <w:rPr>
      <w:b/>
      <w:bCs/>
      <w:color w:val="0000FF"/>
    </w:rPr>
  </w:style>
  <w:style w:type="paragraph" w:styleId="Footer">
    <w:name w:val="footer"/>
    <w:basedOn w:val="Normal"/>
    <w:link w:val="FooterChar"/>
    <w:uiPriority w:val="99"/>
    <w:rsid w:val="001E5C76"/>
    <w:pPr>
      <w:tabs>
        <w:tab w:val="center" w:pos="4320"/>
        <w:tab w:val="right" w:pos="8640"/>
      </w:tabs>
    </w:pPr>
  </w:style>
  <w:style w:type="character" w:styleId="PageNumber">
    <w:name w:val="page number"/>
    <w:basedOn w:val="DefaultParagraphFont"/>
    <w:rsid w:val="001E5C76"/>
  </w:style>
  <w:style w:type="paragraph" w:styleId="BodyTextIndent2">
    <w:name w:val="Body Text Indent 2"/>
    <w:basedOn w:val="Normal"/>
    <w:rsid w:val="001E5C76"/>
    <w:pPr>
      <w:ind w:left="360" w:hanging="360"/>
    </w:pPr>
    <w:rPr>
      <w:rFonts w:ascii="Arial" w:hAnsi="Arial" w:cs="Arial"/>
      <w:sz w:val="22"/>
      <w:szCs w:val="22"/>
    </w:rPr>
  </w:style>
  <w:style w:type="paragraph" w:styleId="DocumentMap">
    <w:name w:val="Document Map"/>
    <w:basedOn w:val="Normal"/>
    <w:semiHidden/>
    <w:rsid w:val="001E5C76"/>
    <w:pPr>
      <w:shd w:val="clear" w:color="auto" w:fill="000080"/>
    </w:pPr>
    <w:rPr>
      <w:rFonts w:ascii="Tahoma" w:hAnsi="Tahoma" w:cs="Tahoma"/>
    </w:rPr>
  </w:style>
  <w:style w:type="paragraph" w:styleId="BodyTextIndent3">
    <w:name w:val="Body Text Indent 3"/>
    <w:basedOn w:val="Normal"/>
    <w:rsid w:val="001E5C76"/>
    <w:pPr>
      <w:ind w:left="360"/>
      <w:jc w:val="both"/>
    </w:pPr>
    <w:rPr>
      <w:sz w:val="24"/>
      <w:szCs w:val="24"/>
    </w:rPr>
  </w:style>
  <w:style w:type="paragraph" w:styleId="NormalWeb">
    <w:name w:val="Normal (Web)"/>
    <w:basedOn w:val="Normal"/>
    <w:rsid w:val="001E5C76"/>
    <w:pPr>
      <w:spacing w:before="100" w:beforeAutospacing="1" w:after="100" w:afterAutospacing="1"/>
    </w:pPr>
    <w:rPr>
      <w:sz w:val="24"/>
      <w:szCs w:val="24"/>
    </w:rPr>
  </w:style>
  <w:style w:type="paragraph" w:styleId="Caption">
    <w:name w:val="caption"/>
    <w:basedOn w:val="Normal"/>
    <w:next w:val="Normal"/>
    <w:qFormat/>
    <w:rsid w:val="001E5C76"/>
    <w:pPr>
      <w:jc w:val="center"/>
    </w:pPr>
    <w:rPr>
      <w:b/>
      <w:bCs/>
      <w:color w:val="000000"/>
      <w:sz w:val="24"/>
      <w:szCs w:val="24"/>
    </w:rPr>
  </w:style>
  <w:style w:type="paragraph" w:styleId="PlainText">
    <w:name w:val="Plain Text"/>
    <w:basedOn w:val="Normal"/>
    <w:link w:val="PlainTextChar"/>
    <w:uiPriority w:val="99"/>
    <w:rsid w:val="001E5C76"/>
    <w:rPr>
      <w:rFonts w:ascii="Courier New" w:hAnsi="Courier New" w:cs="Courier New"/>
    </w:rPr>
  </w:style>
  <w:style w:type="paragraph" w:styleId="Index1">
    <w:name w:val="index 1"/>
    <w:basedOn w:val="Normal"/>
    <w:next w:val="Normal"/>
    <w:autoRedefine/>
    <w:semiHidden/>
    <w:rsid w:val="001E5C76"/>
    <w:pPr>
      <w:tabs>
        <w:tab w:val="right" w:leader="dot" w:pos="4310"/>
      </w:tabs>
    </w:pPr>
    <w:rPr>
      <w:rFonts w:ascii="Arial Narrow" w:hAnsi="Arial Narrow"/>
      <w:noProof/>
    </w:rPr>
  </w:style>
  <w:style w:type="paragraph" w:styleId="Index2">
    <w:name w:val="index 2"/>
    <w:basedOn w:val="Normal"/>
    <w:next w:val="Normal"/>
    <w:autoRedefine/>
    <w:semiHidden/>
    <w:rsid w:val="001E5C76"/>
    <w:pPr>
      <w:ind w:left="400" w:hanging="200"/>
    </w:pPr>
  </w:style>
  <w:style w:type="paragraph" w:styleId="Index3">
    <w:name w:val="index 3"/>
    <w:basedOn w:val="Normal"/>
    <w:next w:val="Normal"/>
    <w:autoRedefine/>
    <w:semiHidden/>
    <w:rsid w:val="001E5C76"/>
    <w:pPr>
      <w:ind w:left="600" w:hanging="200"/>
    </w:pPr>
  </w:style>
  <w:style w:type="paragraph" w:styleId="Index4">
    <w:name w:val="index 4"/>
    <w:basedOn w:val="Normal"/>
    <w:next w:val="Normal"/>
    <w:autoRedefine/>
    <w:semiHidden/>
    <w:rsid w:val="001E5C76"/>
    <w:pPr>
      <w:ind w:left="800" w:hanging="200"/>
    </w:pPr>
  </w:style>
  <w:style w:type="paragraph" w:styleId="Index5">
    <w:name w:val="index 5"/>
    <w:basedOn w:val="Normal"/>
    <w:next w:val="Normal"/>
    <w:autoRedefine/>
    <w:semiHidden/>
    <w:rsid w:val="001E5C76"/>
    <w:pPr>
      <w:ind w:left="1000" w:hanging="200"/>
    </w:pPr>
  </w:style>
  <w:style w:type="paragraph" w:styleId="Index6">
    <w:name w:val="index 6"/>
    <w:basedOn w:val="Normal"/>
    <w:next w:val="Normal"/>
    <w:autoRedefine/>
    <w:semiHidden/>
    <w:rsid w:val="001E5C76"/>
    <w:pPr>
      <w:ind w:left="1200" w:hanging="200"/>
    </w:pPr>
  </w:style>
  <w:style w:type="paragraph" w:styleId="Index7">
    <w:name w:val="index 7"/>
    <w:basedOn w:val="Normal"/>
    <w:next w:val="Normal"/>
    <w:autoRedefine/>
    <w:semiHidden/>
    <w:rsid w:val="001E5C76"/>
    <w:pPr>
      <w:ind w:left="1400" w:hanging="200"/>
    </w:pPr>
  </w:style>
  <w:style w:type="paragraph" w:styleId="Index8">
    <w:name w:val="index 8"/>
    <w:basedOn w:val="Normal"/>
    <w:next w:val="Normal"/>
    <w:autoRedefine/>
    <w:semiHidden/>
    <w:rsid w:val="001E5C76"/>
    <w:pPr>
      <w:ind w:left="1600" w:hanging="200"/>
    </w:pPr>
  </w:style>
  <w:style w:type="paragraph" w:styleId="Index9">
    <w:name w:val="index 9"/>
    <w:basedOn w:val="Normal"/>
    <w:next w:val="Normal"/>
    <w:autoRedefine/>
    <w:semiHidden/>
    <w:rsid w:val="001E5C76"/>
    <w:pPr>
      <w:ind w:left="1800" w:hanging="200"/>
    </w:pPr>
  </w:style>
  <w:style w:type="paragraph" w:styleId="IndexHeading">
    <w:name w:val="index heading"/>
    <w:basedOn w:val="Normal"/>
    <w:next w:val="Index1"/>
    <w:semiHidden/>
    <w:rsid w:val="001E5C76"/>
    <w:pPr>
      <w:spacing w:before="240" w:after="120"/>
      <w:jc w:val="center"/>
    </w:pPr>
    <w:rPr>
      <w:b/>
      <w:bCs/>
    </w:rPr>
  </w:style>
  <w:style w:type="character" w:styleId="FollowedHyperlink">
    <w:name w:val="FollowedHyperlink"/>
    <w:rsid w:val="001E5C76"/>
    <w:rPr>
      <w:color w:val="800080"/>
      <w:u w:val="single"/>
    </w:rPr>
  </w:style>
  <w:style w:type="paragraph" w:customStyle="1" w:styleId="xl24">
    <w:name w:val="xl24"/>
    <w:basedOn w:val="Normal"/>
    <w:rsid w:val="001E5C76"/>
    <w:pPr>
      <w:spacing w:before="100" w:beforeAutospacing="1" w:after="100" w:afterAutospacing="1"/>
      <w:textAlignment w:val="center"/>
    </w:pPr>
    <w:rPr>
      <w:rFonts w:ascii="Arial" w:hAnsi="Arial" w:cs="Arial"/>
    </w:rPr>
  </w:style>
  <w:style w:type="paragraph" w:styleId="TOAHeading">
    <w:name w:val="toa heading"/>
    <w:basedOn w:val="Normal"/>
    <w:next w:val="Normal"/>
    <w:semiHidden/>
    <w:rsid w:val="001E5C76"/>
    <w:pPr>
      <w:spacing w:before="120"/>
    </w:pPr>
    <w:rPr>
      <w:rFonts w:ascii="Arial" w:hAnsi="Arial" w:cs="Arial"/>
      <w:b/>
      <w:bCs/>
      <w:sz w:val="24"/>
      <w:szCs w:val="24"/>
    </w:rPr>
  </w:style>
  <w:style w:type="character" w:customStyle="1" w:styleId="QuickFormat1">
    <w:name w:val="QuickFormat1"/>
    <w:rsid w:val="001E5C76"/>
    <w:rPr>
      <w:rFonts w:ascii="Kabel Bk BT" w:hAnsi="Kabel Bk BT"/>
      <w:b/>
      <w:bCs/>
    </w:rPr>
  </w:style>
  <w:style w:type="paragraph" w:customStyle="1" w:styleId="xl46">
    <w:name w:val="xl46"/>
    <w:basedOn w:val="Normal"/>
    <w:rsid w:val="001E5C76"/>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1E5C76"/>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6">
    <w:name w:val="xl26"/>
    <w:basedOn w:val="Normal"/>
    <w:rsid w:val="001E5C7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7">
    <w:name w:val="xl27"/>
    <w:basedOn w:val="Normal"/>
    <w:rsid w:val="001E5C76"/>
    <w:pPr>
      <w:pBdr>
        <w:top w:val="single" w:sz="8" w:space="0" w:color="auto"/>
      </w:pBdr>
      <w:spacing w:before="100" w:beforeAutospacing="1" w:after="100" w:afterAutospacing="1"/>
      <w:jc w:val="center"/>
    </w:pPr>
    <w:rPr>
      <w:rFonts w:ascii="Arial Unicode MS" w:eastAsia="Arial Unicode MS"/>
      <w:sz w:val="24"/>
      <w:szCs w:val="24"/>
    </w:rPr>
  </w:style>
  <w:style w:type="paragraph" w:customStyle="1" w:styleId="xl28">
    <w:name w:val="xl28"/>
    <w:basedOn w:val="Normal"/>
    <w:rsid w:val="001E5C76"/>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24"/>
      <w:szCs w:val="24"/>
    </w:rPr>
  </w:style>
  <w:style w:type="paragraph" w:customStyle="1" w:styleId="xl29">
    <w:name w:val="xl29"/>
    <w:basedOn w:val="Normal"/>
    <w:rsid w:val="001E5C7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30">
    <w:name w:val="xl30"/>
    <w:basedOn w:val="Normal"/>
    <w:rsid w:val="001E5C76"/>
    <w:pPr>
      <w:spacing w:before="100" w:beforeAutospacing="1" w:after="100" w:afterAutospacing="1"/>
      <w:textAlignment w:val="center"/>
    </w:pPr>
    <w:rPr>
      <w:rFonts w:ascii="Arial Unicode MS" w:eastAsia="Arial Unicode MS"/>
      <w:sz w:val="24"/>
      <w:szCs w:val="24"/>
    </w:rPr>
  </w:style>
  <w:style w:type="paragraph" w:customStyle="1" w:styleId="xl31">
    <w:name w:val="xl31"/>
    <w:basedOn w:val="Normal"/>
    <w:rsid w:val="001E5C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
    <w:rsid w:val="001E5C7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3">
    <w:name w:val="xl33"/>
    <w:basedOn w:val="Normal"/>
    <w:rsid w:val="001E5C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1E5C7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5">
    <w:name w:val="xl35"/>
    <w:basedOn w:val="Normal"/>
    <w:rsid w:val="001E5C7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6">
    <w:name w:val="xl36"/>
    <w:basedOn w:val="Normal"/>
    <w:rsid w:val="001E5C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7">
    <w:name w:val="xl37"/>
    <w:basedOn w:val="Normal"/>
    <w:rsid w:val="001E5C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8">
    <w:name w:val="xl38"/>
    <w:basedOn w:val="Normal"/>
    <w:rsid w:val="001E5C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9">
    <w:name w:val="xl39"/>
    <w:basedOn w:val="Normal"/>
    <w:rsid w:val="001E5C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0">
    <w:name w:val="xl40"/>
    <w:basedOn w:val="Normal"/>
    <w:rsid w:val="001E5C7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41">
    <w:name w:val="xl41"/>
    <w:basedOn w:val="Normal"/>
    <w:rsid w:val="001E5C7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42">
    <w:name w:val="xl42"/>
    <w:basedOn w:val="Normal"/>
    <w:rsid w:val="001E5C76"/>
    <w:pPr>
      <w:pBdr>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43">
    <w:name w:val="xl43"/>
    <w:basedOn w:val="Normal"/>
    <w:rsid w:val="001E5C76"/>
    <w:pPr>
      <w:pBdr>
        <w:top w:val="single" w:sz="4" w:space="0" w:color="auto"/>
        <w:left w:val="single" w:sz="8" w:space="0" w:color="auto"/>
        <w:right w:val="single" w:sz="4" w:space="0" w:color="000000"/>
      </w:pBdr>
      <w:spacing w:before="100" w:beforeAutospacing="1" w:after="100" w:afterAutospacing="1"/>
      <w:textAlignment w:val="center"/>
    </w:pPr>
    <w:rPr>
      <w:rFonts w:ascii="Arial" w:hAnsi="Arial" w:cs="Arial"/>
      <w:sz w:val="16"/>
      <w:szCs w:val="16"/>
    </w:rPr>
  </w:style>
  <w:style w:type="paragraph" w:customStyle="1" w:styleId="xl44">
    <w:name w:val="xl44"/>
    <w:basedOn w:val="Normal"/>
    <w:rsid w:val="001E5C76"/>
    <w:pPr>
      <w:pBdr>
        <w:top w:val="single" w:sz="4" w:space="0" w:color="000000"/>
        <w:left w:val="single" w:sz="8" w:space="0" w:color="auto"/>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45">
    <w:name w:val="xl45"/>
    <w:basedOn w:val="Normal"/>
    <w:rsid w:val="001E5C76"/>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7">
    <w:name w:val="xl47"/>
    <w:basedOn w:val="Normal"/>
    <w:rsid w:val="001E5C76"/>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8">
    <w:name w:val="xl48"/>
    <w:basedOn w:val="Normal"/>
    <w:rsid w:val="001E5C76"/>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font5">
    <w:name w:val="font5"/>
    <w:basedOn w:val="Normal"/>
    <w:rsid w:val="001E5C76"/>
    <w:pPr>
      <w:spacing w:before="100" w:beforeAutospacing="1" w:after="100" w:afterAutospacing="1"/>
    </w:pPr>
    <w:rPr>
      <w:rFonts w:eastAsia="Arial Unicode MS"/>
      <w:b/>
      <w:bCs/>
      <w:sz w:val="22"/>
      <w:szCs w:val="22"/>
    </w:rPr>
  </w:style>
  <w:style w:type="paragraph" w:customStyle="1" w:styleId="font6">
    <w:name w:val="font6"/>
    <w:basedOn w:val="Normal"/>
    <w:rsid w:val="001E5C76"/>
    <w:pPr>
      <w:spacing w:before="100" w:beforeAutospacing="1" w:after="100" w:afterAutospacing="1"/>
    </w:pPr>
    <w:rPr>
      <w:rFonts w:eastAsia="Arial Unicode MS"/>
      <w:b/>
      <w:bCs/>
      <w:sz w:val="18"/>
      <w:szCs w:val="18"/>
    </w:rPr>
  </w:style>
  <w:style w:type="paragraph" w:customStyle="1" w:styleId="font7">
    <w:name w:val="font7"/>
    <w:basedOn w:val="Normal"/>
    <w:rsid w:val="001E5C76"/>
    <w:pPr>
      <w:spacing w:before="100" w:beforeAutospacing="1" w:after="100" w:afterAutospacing="1"/>
    </w:pPr>
    <w:rPr>
      <w:rFonts w:eastAsia="Arial Unicode MS"/>
      <w:sz w:val="18"/>
      <w:szCs w:val="18"/>
    </w:rPr>
  </w:style>
  <w:style w:type="paragraph" w:customStyle="1" w:styleId="xl22">
    <w:name w:val="xl22"/>
    <w:basedOn w:val="Normal"/>
    <w:rsid w:val="001E5C76"/>
    <w:pPr>
      <w:spacing w:before="100" w:beforeAutospacing="1" w:after="100" w:afterAutospacing="1"/>
      <w:jc w:val="center"/>
      <w:textAlignment w:val="center"/>
    </w:pPr>
    <w:rPr>
      <w:rFonts w:eastAsia="Arial Unicode MS"/>
      <w:b/>
      <w:bCs/>
      <w:sz w:val="24"/>
      <w:szCs w:val="24"/>
    </w:rPr>
  </w:style>
  <w:style w:type="paragraph" w:customStyle="1" w:styleId="xl23">
    <w:name w:val="xl23"/>
    <w:basedOn w:val="Normal"/>
    <w:rsid w:val="001E5C76"/>
    <w:pPr>
      <w:spacing w:before="100" w:beforeAutospacing="1" w:after="100" w:afterAutospacing="1"/>
      <w:jc w:val="center"/>
      <w:textAlignment w:val="center"/>
    </w:pPr>
    <w:rPr>
      <w:rFonts w:eastAsia="Arial Unicode MS"/>
      <w:sz w:val="24"/>
      <w:szCs w:val="24"/>
    </w:rPr>
  </w:style>
  <w:style w:type="paragraph" w:styleId="BalloonText">
    <w:name w:val="Balloon Text"/>
    <w:basedOn w:val="Normal"/>
    <w:rsid w:val="001E5C76"/>
    <w:rPr>
      <w:rFonts w:ascii="Tahoma" w:hAnsi="Tahoma" w:cs="Tahoma"/>
      <w:sz w:val="16"/>
      <w:szCs w:val="16"/>
    </w:rPr>
  </w:style>
  <w:style w:type="paragraph" w:styleId="BodyText2">
    <w:name w:val="Body Text 2"/>
    <w:basedOn w:val="Normal"/>
    <w:rsid w:val="001E5C76"/>
    <w:pPr>
      <w:jc w:val="both"/>
    </w:pPr>
  </w:style>
  <w:style w:type="paragraph" w:customStyle="1" w:styleId="Default">
    <w:name w:val="Default"/>
    <w:rsid w:val="004F65C1"/>
    <w:pPr>
      <w:autoSpaceDE w:val="0"/>
      <w:autoSpaceDN w:val="0"/>
      <w:adjustRightInd w:val="0"/>
    </w:pPr>
    <w:rPr>
      <w:rFonts w:ascii="TimesNewRoman" w:hAnsi="TimesNewRoman" w:cs="TimesNewRoman"/>
    </w:rPr>
  </w:style>
  <w:style w:type="paragraph" w:customStyle="1" w:styleId="body">
    <w:name w:val="body"/>
    <w:basedOn w:val="Normal"/>
    <w:rsid w:val="00314834"/>
    <w:pPr>
      <w:spacing w:before="100" w:beforeAutospacing="1" w:after="100" w:afterAutospacing="1"/>
    </w:pPr>
    <w:rPr>
      <w:rFonts w:ascii="Arial" w:hAnsi="Arial" w:cs="Arial"/>
      <w:color w:val="000000"/>
      <w:sz w:val="18"/>
      <w:szCs w:val="18"/>
      <w:lang w:bidi="he-IL"/>
    </w:rPr>
  </w:style>
  <w:style w:type="character" w:customStyle="1" w:styleId="bodytext1">
    <w:name w:val="bodytext1"/>
    <w:rsid w:val="00314834"/>
    <w:rPr>
      <w:rFonts w:ascii="Arial" w:hAnsi="Arial" w:cs="Arial" w:hint="default"/>
      <w:b/>
      <w:bCs/>
      <w:i w:val="0"/>
      <w:iCs w:val="0"/>
      <w:color w:val="006453"/>
      <w:sz w:val="18"/>
      <w:szCs w:val="18"/>
    </w:rPr>
  </w:style>
  <w:style w:type="character" w:styleId="Emphasis">
    <w:name w:val="Emphasis"/>
    <w:qFormat/>
    <w:rsid w:val="00314834"/>
    <w:rPr>
      <w:i/>
      <w:iCs/>
    </w:rPr>
  </w:style>
  <w:style w:type="paragraph" w:styleId="ListParagraph">
    <w:name w:val="List Paragraph"/>
    <w:basedOn w:val="Normal"/>
    <w:uiPriority w:val="34"/>
    <w:qFormat/>
    <w:rsid w:val="00921B13"/>
    <w:pPr>
      <w:ind w:left="720"/>
    </w:pPr>
  </w:style>
  <w:style w:type="table" w:styleId="TableGrid">
    <w:name w:val="Table Grid"/>
    <w:basedOn w:val="TableNormal"/>
    <w:rsid w:val="001147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62E9B"/>
    <w:rPr>
      <w:rFonts w:ascii="Arial" w:hAnsi="Arial" w:cs="Arial"/>
      <w:b/>
      <w:bCs/>
      <w:sz w:val="24"/>
      <w:szCs w:val="24"/>
    </w:rPr>
  </w:style>
  <w:style w:type="paragraph" w:styleId="NoSpacing">
    <w:name w:val="No Spacing"/>
    <w:uiPriority w:val="1"/>
    <w:qFormat/>
    <w:rsid w:val="007567AD"/>
  </w:style>
  <w:style w:type="character" w:customStyle="1" w:styleId="PlainTextChar">
    <w:name w:val="Plain Text Char"/>
    <w:basedOn w:val="DefaultParagraphFont"/>
    <w:link w:val="PlainText"/>
    <w:uiPriority w:val="99"/>
    <w:rsid w:val="00F745BE"/>
    <w:rPr>
      <w:rFonts w:ascii="Courier New" w:hAnsi="Courier New" w:cs="Courier New"/>
    </w:rPr>
  </w:style>
  <w:style w:type="paragraph" w:styleId="Subtitle">
    <w:name w:val="Subtitle"/>
    <w:basedOn w:val="Normal"/>
    <w:link w:val="SubtitleChar"/>
    <w:qFormat/>
    <w:rsid w:val="00F94AE6"/>
    <w:pPr>
      <w:jc w:val="center"/>
    </w:pPr>
    <w:rPr>
      <w:b/>
      <w:bCs/>
      <w:sz w:val="24"/>
      <w:szCs w:val="24"/>
    </w:rPr>
  </w:style>
  <w:style w:type="character" w:customStyle="1" w:styleId="SubtitleChar">
    <w:name w:val="Subtitle Char"/>
    <w:basedOn w:val="DefaultParagraphFont"/>
    <w:link w:val="Subtitle"/>
    <w:rsid w:val="00F94AE6"/>
    <w:rPr>
      <w:b/>
      <w:bCs/>
      <w:sz w:val="24"/>
      <w:szCs w:val="24"/>
    </w:rPr>
  </w:style>
  <w:style w:type="character" w:customStyle="1" w:styleId="FooterChar">
    <w:name w:val="Footer Char"/>
    <w:basedOn w:val="DefaultParagraphFont"/>
    <w:link w:val="Footer"/>
    <w:uiPriority w:val="99"/>
    <w:rsid w:val="00E5257A"/>
  </w:style>
  <w:style w:type="paragraph" w:customStyle="1" w:styleId="paragraph">
    <w:name w:val="paragraph"/>
    <w:basedOn w:val="Normal"/>
    <w:rsid w:val="00904616"/>
    <w:pPr>
      <w:spacing w:before="100" w:beforeAutospacing="1" w:after="100" w:afterAutospacing="1"/>
    </w:pPr>
    <w:rPr>
      <w:sz w:val="24"/>
      <w:szCs w:val="24"/>
    </w:rPr>
  </w:style>
  <w:style w:type="character" w:customStyle="1" w:styleId="normaltextrun">
    <w:name w:val="normaltextrun"/>
    <w:basedOn w:val="DefaultParagraphFont"/>
    <w:rsid w:val="00904616"/>
  </w:style>
  <w:style w:type="character" w:customStyle="1" w:styleId="eop">
    <w:name w:val="eop"/>
    <w:basedOn w:val="DefaultParagraphFont"/>
    <w:rsid w:val="00904616"/>
  </w:style>
  <w:style w:type="character" w:styleId="UnresolvedMention">
    <w:name w:val="Unresolved Mention"/>
    <w:basedOn w:val="DefaultParagraphFont"/>
    <w:uiPriority w:val="99"/>
    <w:semiHidden/>
    <w:unhideWhenUsed/>
    <w:rsid w:val="00253301"/>
    <w:rPr>
      <w:color w:val="605E5C"/>
      <w:shd w:val="clear" w:color="auto" w:fill="E1DFDD"/>
    </w:rPr>
  </w:style>
  <w:style w:type="character" w:customStyle="1" w:styleId="Heading1Char">
    <w:name w:val="Heading 1 Char"/>
    <w:basedOn w:val="DefaultParagraphFont"/>
    <w:link w:val="Heading1"/>
    <w:rsid w:val="00106225"/>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24717">
      <w:bodyDiv w:val="1"/>
      <w:marLeft w:val="0"/>
      <w:marRight w:val="0"/>
      <w:marTop w:val="0"/>
      <w:marBottom w:val="0"/>
      <w:divBdr>
        <w:top w:val="none" w:sz="0" w:space="0" w:color="auto"/>
        <w:left w:val="none" w:sz="0" w:space="0" w:color="auto"/>
        <w:bottom w:val="none" w:sz="0" w:space="0" w:color="auto"/>
        <w:right w:val="none" w:sz="0" w:space="0" w:color="auto"/>
      </w:divBdr>
      <w:divsChild>
        <w:div w:id="1678070114">
          <w:marLeft w:val="0"/>
          <w:marRight w:val="0"/>
          <w:marTop w:val="0"/>
          <w:marBottom w:val="0"/>
          <w:divBdr>
            <w:top w:val="none" w:sz="0" w:space="0" w:color="auto"/>
            <w:left w:val="none" w:sz="0" w:space="0" w:color="auto"/>
            <w:bottom w:val="none" w:sz="0" w:space="0" w:color="auto"/>
            <w:right w:val="none" w:sz="0" w:space="0" w:color="auto"/>
          </w:divBdr>
        </w:div>
        <w:div w:id="1173452709">
          <w:marLeft w:val="0"/>
          <w:marRight w:val="0"/>
          <w:marTop w:val="0"/>
          <w:marBottom w:val="0"/>
          <w:divBdr>
            <w:top w:val="none" w:sz="0" w:space="0" w:color="auto"/>
            <w:left w:val="none" w:sz="0" w:space="0" w:color="auto"/>
            <w:bottom w:val="none" w:sz="0" w:space="0" w:color="auto"/>
            <w:right w:val="none" w:sz="0" w:space="0" w:color="auto"/>
          </w:divBdr>
        </w:div>
      </w:divsChild>
    </w:div>
    <w:div w:id="647319455">
      <w:bodyDiv w:val="1"/>
      <w:marLeft w:val="0"/>
      <w:marRight w:val="0"/>
      <w:marTop w:val="0"/>
      <w:marBottom w:val="0"/>
      <w:divBdr>
        <w:top w:val="none" w:sz="0" w:space="0" w:color="auto"/>
        <w:left w:val="none" w:sz="0" w:space="0" w:color="auto"/>
        <w:bottom w:val="none" w:sz="0" w:space="0" w:color="auto"/>
        <w:right w:val="none" w:sz="0" w:space="0" w:color="auto"/>
      </w:divBdr>
      <w:divsChild>
        <w:div w:id="1336956693">
          <w:marLeft w:val="0"/>
          <w:marRight w:val="0"/>
          <w:marTop w:val="0"/>
          <w:marBottom w:val="0"/>
          <w:divBdr>
            <w:top w:val="none" w:sz="0" w:space="0" w:color="auto"/>
            <w:left w:val="none" w:sz="0" w:space="0" w:color="auto"/>
            <w:bottom w:val="none" w:sz="0" w:space="0" w:color="auto"/>
            <w:right w:val="none" w:sz="0" w:space="0" w:color="auto"/>
          </w:divBdr>
          <w:divsChild>
            <w:div w:id="1662267357">
              <w:marLeft w:val="0"/>
              <w:marRight w:val="0"/>
              <w:marTop w:val="0"/>
              <w:marBottom w:val="0"/>
              <w:divBdr>
                <w:top w:val="none" w:sz="0" w:space="0" w:color="auto"/>
                <w:left w:val="none" w:sz="0" w:space="0" w:color="auto"/>
                <w:bottom w:val="none" w:sz="0" w:space="0" w:color="auto"/>
                <w:right w:val="none" w:sz="0" w:space="0" w:color="auto"/>
              </w:divBdr>
            </w:div>
            <w:div w:id="1518351071">
              <w:marLeft w:val="0"/>
              <w:marRight w:val="0"/>
              <w:marTop w:val="0"/>
              <w:marBottom w:val="0"/>
              <w:divBdr>
                <w:top w:val="none" w:sz="0" w:space="0" w:color="auto"/>
                <w:left w:val="none" w:sz="0" w:space="0" w:color="auto"/>
                <w:bottom w:val="none" w:sz="0" w:space="0" w:color="auto"/>
                <w:right w:val="none" w:sz="0" w:space="0" w:color="auto"/>
              </w:divBdr>
            </w:div>
            <w:div w:id="832062050">
              <w:marLeft w:val="0"/>
              <w:marRight w:val="0"/>
              <w:marTop w:val="0"/>
              <w:marBottom w:val="0"/>
              <w:divBdr>
                <w:top w:val="none" w:sz="0" w:space="0" w:color="auto"/>
                <w:left w:val="none" w:sz="0" w:space="0" w:color="auto"/>
                <w:bottom w:val="none" w:sz="0" w:space="0" w:color="auto"/>
                <w:right w:val="none" w:sz="0" w:space="0" w:color="auto"/>
              </w:divBdr>
            </w:div>
          </w:divsChild>
        </w:div>
        <w:div w:id="1357266402">
          <w:marLeft w:val="0"/>
          <w:marRight w:val="0"/>
          <w:marTop w:val="0"/>
          <w:marBottom w:val="0"/>
          <w:divBdr>
            <w:top w:val="none" w:sz="0" w:space="0" w:color="auto"/>
            <w:left w:val="none" w:sz="0" w:space="0" w:color="auto"/>
            <w:bottom w:val="none" w:sz="0" w:space="0" w:color="auto"/>
            <w:right w:val="none" w:sz="0" w:space="0" w:color="auto"/>
          </w:divBdr>
          <w:divsChild>
            <w:div w:id="1346512945">
              <w:marLeft w:val="0"/>
              <w:marRight w:val="0"/>
              <w:marTop w:val="0"/>
              <w:marBottom w:val="0"/>
              <w:divBdr>
                <w:top w:val="none" w:sz="0" w:space="0" w:color="auto"/>
                <w:left w:val="none" w:sz="0" w:space="0" w:color="auto"/>
                <w:bottom w:val="none" w:sz="0" w:space="0" w:color="auto"/>
                <w:right w:val="none" w:sz="0" w:space="0" w:color="auto"/>
              </w:divBdr>
            </w:div>
            <w:div w:id="2006978386">
              <w:marLeft w:val="0"/>
              <w:marRight w:val="0"/>
              <w:marTop w:val="0"/>
              <w:marBottom w:val="0"/>
              <w:divBdr>
                <w:top w:val="none" w:sz="0" w:space="0" w:color="auto"/>
                <w:left w:val="none" w:sz="0" w:space="0" w:color="auto"/>
                <w:bottom w:val="none" w:sz="0" w:space="0" w:color="auto"/>
                <w:right w:val="none" w:sz="0" w:space="0" w:color="auto"/>
              </w:divBdr>
            </w:div>
          </w:divsChild>
        </w:div>
        <w:div w:id="159659506">
          <w:marLeft w:val="0"/>
          <w:marRight w:val="0"/>
          <w:marTop w:val="0"/>
          <w:marBottom w:val="0"/>
          <w:divBdr>
            <w:top w:val="none" w:sz="0" w:space="0" w:color="auto"/>
            <w:left w:val="none" w:sz="0" w:space="0" w:color="auto"/>
            <w:bottom w:val="none" w:sz="0" w:space="0" w:color="auto"/>
            <w:right w:val="none" w:sz="0" w:space="0" w:color="auto"/>
          </w:divBdr>
          <w:divsChild>
            <w:div w:id="881403124">
              <w:marLeft w:val="0"/>
              <w:marRight w:val="0"/>
              <w:marTop w:val="0"/>
              <w:marBottom w:val="0"/>
              <w:divBdr>
                <w:top w:val="none" w:sz="0" w:space="0" w:color="auto"/>
                <w:left w:val="none" w:sz="0" w:space="0" w:color="auto"/>
                <w:bottom w:val="none" w:sz="0" w:space="0" w:color="auto"/>
                <w:right w:val="none" w:sz="0" w:space="0" w:color="auto"/>
              </w:divBdr>
            </w:div>
            <w:div w:id="729572589">
              <w:marLeft w:val="0"/>
              <w:marRight w:val="0"/>
              <w:marTop w:val="0"/>
              <w:marBottom w:val="0"/>
              <w:divBdr>
                <w:top w:val="none" w:sz="0" w:space="0" w:color="auto"/>
                <w:left w:val="none" w:sz="0" w:space="0" w:color="auto"/>
                <w:bottom w:val="none" w:sz="0" w:space="0" w:color="auto"/>
                <w:right w:val="none" w:sz="0" w:space="0" w:color="auto"/>
              </w:divBdr>
            </w:div>
            <w:div w:id="237789788">
              <w:marLeft w:val="0"/>
              <w:marRight w:val="0"/>
              <w:marTop w:val="0"/>
              <w:marBottom w:val="0"/>
              <w:divBdr>
                <w:top w:val="none" w:sz="0" w:space="0" w:color="auto"/>
                <w:left w:val="none" w:sz="0" w:space="0" w:color="auto"/>
                <w:bottom w:val="none" w:sz="0" w:space="0" w:color="auto"/>
                <w:right w:val="none" w:sz="0" w:space="0" w:color="auto"/>
              </w:divBdr>
            </w:div>
          </w:divsChild>
        </w:div>
        <w:div w:id="1509982069">
          <w:marLeft w:val="0"/>
          <w:marRight w:val="0"/>
          <w:marTop w:val="0"/>
          <w:marBottom w:val="0"/>
          <w:divBdr>
            <w:top w:val="none" w:sz="0" w:space="0" w:color="auto"/>
            <w:left w:val="none" w:sz="0" w:space="0" w:color="auto"/>
            <w:bottom w:val="none" w:sz="0" w:space="0" w:color="auto"/>
            <w:right w:val="none" w:sz="0" w:space="0" w:color="auto"/>
          </w:divBdr>
          <w:divsChild>
            <w:div w:id="276839014">
              <w:marLeft w:val="0"/>
              <w:marRight w:val="0"/>
              <w:marTop w:val="0"/>
              <w:marBottom w:val="0"/>
              <w:divBdr>
                <w:top w:val="none" w:sz="0" w:space="0" w:color="auto"/>
                <w:left w:val="none" w:sz="0" w:space="0" w:color="auto"/>
                <w:bottom w:val="none" w:sz="0" w:space="0" w:color="auto"/>
                <w:right w:val="none" w:sz="0" w:space="0" w:color="auto"/>
              </w:divBdr>
            </w:div>
            <w:div w:id="2046061143">
              <w:marLeft w:val="0"/>
              <w:marRight w:val="0"/>
              <w:marTop w:val="0"/>
              <w:marBottom w:val="0"/>
              <w:divBdr>
                <w:top w:val="none" w:sz="0" w:space="0" w:color="auto"/>
                <w:left w:val="none" w:sz="0" w:space="0" w:color="auto"/>
                <w:bottom w:val="none" w:sz="0" w:space="0" w:color="auto"/>
                <w:right w:val="none" w:sz="0" w:space="0" w:color="auto"/>
              </w:divBdr>
            </w:div>
            <w:div w:id="1095126390">
              <w:marLeft w:val="0"/>
              <w:marRight w:val="0"/>
              <w:marTop w:val="0"/>
              <w:marBottom w:val="0"/>
              <w:divBdr>
                <w:top w:val="none" w:sz="0" w:space="0" w:color="auto"/>
                <w:left w:val="none" w:sz="0" w:space="0" w:color="auto"/>
                <w:bottom w:val="none" w:sz="0" w:space="0" w:color="auto"/>
                <w:right w:val="none" w:sz="0" w:space="0" w:color="auto"/>
              </w:divBdr>
            </w:div>
          </w:divsChild>
        </w:div>
        <w:div w:id="1407995321">
          <w:marLeft w:val="0"/>
          <w:marRight w:val="0"/>
          <w:marTop w:val="0"/>
          <w:marBottom w:val="0"/>
          <w:divBdr>
            <w:top w:val="none" w:sz="0" w:space="0" w:color="auto"/>
            <w:left w:val="none" w:sz="0" w:space="0" w:color="auto"/>
            <w:bottom w:val="none" w:sz="0" w:space="0" w:color="auto"/>
            <w:right w:val="none" w:sz="0" w:space="0" w:color="auto"/>
          </w:divBdr>
          <w:divsChild>
            <w:div w:id="1305087963">
              <w:marLeft w:val="0"/>
              <w:marRight w:val="0"/>
              <w:marTop w:val="0"/>
              <w:marBottom w:val="0"/>
              <w:divBdr>
                <w:top w:val="none" w:sz="0" w:space="0" w:color="auto"/>
                <w:left w:val="none" w:sz="0" w:space="0" w:color="auto"/>
                <w:bottom w:val="none" w:sz="0" w:space="0" w:color="auto"/>
                <w:right w:val="none" w:sz="0" w:space="0" w:color="auto"/>
              </w:divBdr>
            </w:div>
            <w:div w:id="1682119037">
              <w:marLeft w:val="0"/>
              <w:marRight w:val="0"/>
              <w:marTop w:val="0"/>
              <w:marBottom w:val="0"/>
              <w:divBdr>
                <w:top w:val="none" w:sz="0" w:space="0" w:color="auto"/>
                <w:left w:val="none" w:sz="0" w:space="0" w:color="auto"/>
                <w:bottom w:val="none" w:sz="0" w:space="0" w:color="auto"/>
                <w:right w:val="none" w:sz="0" w:space="0" w:color="auto"/>
              </w:divBdr>
            </w:div>
            <w:div w:id="1888643735">
              <w:marLeft w:val="0"/>
              <w:marRight w:val="0"/>
              <w:marTop w:val="0"/>
              <w:marBottom w:val="0"/>
              <w:divBdr>
                <w:top w:val="none" w:sz="0" w:space="0" w:color="auto"/>
                <w:left w:val="none" w:sz="0" w:space="0" w:color="auto"/>
                <w:bottom w:val="none" w:sz="0" w:space="0" w:color="auto"/>
                <w:right w:val="none" w:sz="0" w:space="0" w:color="auto"/>
              </w:divBdr>
            </w:div>
          </w:divsChild>
        </w:div>
        <w:div w:id="990476495">
          <w:marLeft w:val="0"/>
          <w:marRight w:val="0"/>
          <w:marTop w:val="0"/>
          <w:marBottom w:val="0"/>
          <w:divBdr>
            <w:top w:val="none" w:sz="0" w:space="0" w:color="auto"/>
            <w:left w:val="none" w:sz="0" w:space="0" w:color="auto"/>
            <w:bottom w:val="none" w:sz="0" w:space="0" w:color="auto"/>
            <w:right w:val="none" w:sz="0" w:space="0" w:color="auto"/>
          </w:divBdr>
          <w:divsChild>
            <w:div w:id="1190947806">
              <w:marLeft w:val="0"/>
              <w:marRight w:val="0"/>
              <w:marTop w:val="0"/>
              <w:marBottom w:val="0"/>
              <w:divBdr>
                <w:top w:val="none" w:sz="0" w:space="0" w:color="auto"/>
                <w:left w:val="none" w:sz="0" w:space="0" w:color="auto"/>
                <w:bottom w:val="none" w:sz="0" w:space="0" w:color="auto"/>
                <w:right w:val="none" w:sz="0" w:space="0" w:color="auto"/>
              </w:divBdr>
            </w:div>
          </w:divsChild>
        </w:div>
        <w:div w:id="946275937">
          <w:marLeft w:val="0"/>
          <w:marRight w:val="0"/>
          <w:marTop w:val="0"/>
          <w:marBottom w:val="0"/>
          <w:divBdr>
            <w:top w:val="none" w:sz="0" w:space="0" w:color="auto"/>
            <w:left w:val="none" w:sz="0" w:space="0" w:color="auto"/>
            <w:bottom w:val="none" w:sz="0" w:space="0" w:color="auto"/>
            <w:right w:val="none" w:sz="0" w:space="0" w:color="auto"/>
          </w:divBdr>
          <w:divsChild>
            <w:div w:id="1027365952">
              <w:marLeft w:val="0"/>
              <w:marRight w:val="0"/>
              <w:marTop w:val="0"/>
              <w:marBottom w:val="0"/>
              <w:divBdr>
                <w:top w:val="none" w:sz="0" w:space="0" w:color="auto"/>
                <w:left w:val="none" w:sz="0" w:space="0" w:color="auto"/>
                <w:bottom w:val="none" w:sz="0" w:space="0" w:color="auto"/>
                <w:right w:val="none" w:sz="0" w:space="0" w:color="auto"/>
              </w:divBdr>
            </w:div>
          </w:divsChild>
        </w:div>
        <w:div w:id="1816684463">
          <w:marLeft w:val="0"/>
          <w:marRight w:val="0"/>
          <w:marTop w:val="0"/>
          <w:marBottom w:val="0"/>
          <w:divBdr>
            <w:top w:val="none" w:sz="0" w:space="0" w:color="auto"/>
            <w:left w:val="none" w:sz="0" w:space="0" w:color="auto"/>
            <w:bottom w:val="none" w:sz="0" w:space="0" w:color="auto"/>
            <w:right w:val="none" w:sz="0" w:space="0" w:color="auto"/>
          </w:divBdr>
          <w:divsChild>
            <w:div w:id="1394423651">
              <w:marLeft w:val="0"/>
              <w:marRight w:val="0"/>
              <w:marTop w:val="0"/>
              <w:marBottom w:val="0"/>
              <w:divBdr>
                <w:top w:val="none" w:sz="0" w:space="0" w:color="auto"/>
                <w:left w:val="none" w:sz="0" w:space="0" w:color="auto"/>
                <w:bottom w:val="none" w:sz="0" w:space="0" w:color="auto"/>
                <w:right w:val="none" w:sz="0" w:space="0" w:color="auto"/>
              </w:divBdr>
            </w:div>
          </w:divsChild>
        </w:div>
        <w:div w:id="862982101">
          <w:marLeft w:val="0"/>
          <w:marRight w:val="0"/>
          <w:marTop w:val="0"/>
          <w:marBottom w:val="0"/>
          <w:divBdr>
            <w:top w:val="none" w:sz="0" w:space="0" w:color="auto"/>
            <w:left w:val="none" w:sz="0" w:space="0" w:color="auto"/>
            <w:bottom w:val="none" w:sz="0" w:space="0" w:color="auto"/>
            <w:right w:val="none" w:sz="0" w:space="0" w:color="auto"/>
          </w:divBdr>
          <w:divsChild>
            <w:div w:id="1517495693">
              <w:marLeft w:val="0"/>
              <w:marRight w:val="0"/>
              <w:marTop w:val="0"/>
              <w:marBottom w:val="0"/>
              <w:divBdr>
                <w:top w:val="none" w:sz="0" w:space="0" w:color="auto"/>
                <w:left w:val="none" w:sz="0" w:space="0" w:color="auto"/>
                <w:bottom w:val="none" w:sz="0" w:space="0" w:color="auto"/>
                <w:right w:val="none" w:sz="0" w:space="0" w:color="auto"/>
              </w:divBdr>
            </w:div>
          </w:divsChild>
        </w:div>
        <w:div w:id="1450971994">
          <w:marLeft w:val="0"/>
          <w:marRight w:val="0"/>
          <w:marTop w:val="0"/>
          <w:marBottom w:val="0"/>
          <w:divBdr>
            <w:top w:val="none" w:sz="0" w:space="0" w:color="auto"/>
            <w:left w:val="none" w:sz="0" w:space="0" w:color="auto"/>
            <w:bottom w:val="none" w:sz="0" w:space="0" w:color="auto"/>
            <w:right w:val="none" w:sz="0" w:space="0" w:color="auto"/>
          </w:divBdr>
          <w:divsChild>
            <w:div w:id="1601795059">
              <w:marLeft w:val="0"/>
              <w:marRight w:val="0"/>
              <w:marTop w:val="0"/>
              <w:marBottom w:val="0"/>
              <w:divBdr>
                <w:top w:val="none" w:sz="0" w:space="0" w:color="auto"/>
                <w:left w:val="none" w:sz="0" w:space="0" w:color="auto"/>
                <w:bottom w:val="none" w:sz="0" w:space="0" w:color="auto"/>
                <w:right w:val="none" w:sz="0" w:space="0" w:color="auto"/>
              </w:divBdr>
            </w:div>
          </w:divsChild>
        </w:div>
        <w:div w:id="463816408">
          <w:marLeft w:val="0"/>
          <w:marRight w:val="0"/>
          <w:marTop w:val="0"/>
          <w:marBottom w:val="0"/>
          <w:divBdr>
            <w:top w:val="none" w:sz="0" w:space="0" w:color="auto"/>
            <w:left w:val="none" w:sz="0" w:space="0" w:color="auto"/>
            <w:bottom w:val="none" w:sz="0" w:space="0" w:color="auto"/>
            <w:right w:val="none" w:sz="0" w:space="0" w:color="auto"/>
          </w:divBdr>
          <w:divsChild>
            <w:div w:id="2029402347">
              <w:marLeft w:val="0"/>
              <w:marRight w:val="0"/>
              <w:marTop w:val="0"/>
              <w:marBottom w:val="0"/>
              <w:divBdr>
                <w:top w:val="none" w:sz="0" w:space="0" w:color="auto"/>
                <w:left w:val="none" w:sz="0" w:space="0" w:color="auto"/>
                <w:bottom w:val="none" w:sz="0" w:space="0" w:color="auto"/>
                <w:right w:val="none" w:sz="0" w:space="0" w:color="auto"/>
              </w:divBdr>
            </w:div>
          </w:divsChild>
        </w:div>
        <w:div w:id="1073502718">
          <w:marLeft w:val="0"/>
          <w:marRight w:val="0"/>
          <w:marTop w:val="0"/>
          <w:marBottom w:val="0"/>
          <w:divBdr>
            <w:top w:val="none" w:sz="0" w:space="0" w:color="auto"/>
            <w:left w:val="none" w:sz="0" w:space="0" w:color="auto"/>
            <w:bottom w:val="none" w:sz="0" w:space="0" w:color="auto"/>
            <w:right w:val="none" w:sz="0" w:space="0" w:color="auto"/>
          </w:divBdr>
          <w:divsChild>
            <w:div w:id="1566262542">
              <w:marLeft w:val="0"/>
              <w:marRight w:val="0"/>
              <w:marTop w:val="0"/>
              <w:marBottom w:val="0"/>
              <w:divBdr>
                <w:top w:val="none" w:sz="0" w:space="0" w:color="auto"/>
                <w:left w:val="none" w:sz="0" w:space="0" w:color="auto"/>
                <w:bottom w:val="none" w:sz="0" w:space="0" w:color="auto"/>
                <w:right w:val="none" w:sz="0" w:space="0" w:color="auto"/>
              </w:divBdr>
            </w:div>
          </w:divsChild>
        </w:div>
        <w:div w:id="1296908127">
          <w:marLeft w:val="0"/>
          <w:marRight w:val="0"/>
          <w:marTop w:val="0"/>
          <w:marBottom w:val="0"/>
          <w:divBdr>
            <w:top w:val="none" w:sz="0" w:space="0" w:color="auto"/>
            <w:left w:val="none" w:sz="0" w:space="0" w:color="auto"/>
            <w:bottom w:val="none" w:sz="0" w:space="0" w:color="auto"/>
            <w:right w:val="none" w:sz="0" w:space="0" w:color="auto"/>
          </w:divBdr>
          <w:divsChild>
            <w:div w:id="2058355384">
              <w:marLeft w:val="0"/>
              <w:marRight w:val="0"/>
              <w:marTop w:val="0"/>
              <w:marBottom w:val="0"/>
              <w:divBdr>
                <w:top w:val="none" w:sz="0" w:space="0" w:color="auto"/>
                <w:left w:val="none" w:sz="0" w:space="0" w:color="auto"/>
                <w:bottom w:val="none" w:sz="0" w:space="0" w:color="auto"/>
                <w:right w:val="none" w:sz="0" w:space="0" w:color="auto"/>
              </w:divBdr>
            </w:div>
          </w:divsChild>
        </w:div>
        <w:div w:id="582305033">
          <w:marLeft w:val="0"/>
          <w:marRight w:val="0"/>
          <w:marTop w:val="0"/>
          <w:marBottom w:val="0"/>
          <w:divBdr>
            <w:top w:val="none" w:sz="0" w:space="0" w:color="auto"/>
            <w:left w:val="none" w:sz="0" w:space="0" w:color="auto"/>
            <w:bottom w:val="none" w:sz="0" w:space="0" w:color="auto"/>
            <w:right w:val="none" w:sz="0" w:space="0" w:color="auto"/>
          </w:divBdr>
          <w:divsChild>
            <w:div w:id="782116470">
              <w:marLeft w:val="0"/>
              <w:marRight w:val="0"/>
              <w:marTop w:val="0"/>
              <w:marBottom w:val="0"/>
              <w:divBdr>
                <w:top w:val="none" w:sz="0" w:space="0" w:color="auto"/>
                <w:left w:val="none" w:sz="0" w:space="0" w:color="auto"/>
                <w:bottom w:val="none" w:sz="0" w:space="0" w:color="auto"/>
                <w:right w:val="none" w:sz="0" w:space="0" w:color="auto"/>
              </w:divBdr>
            </w:div>
          </w:divsChild>
        </w:div>
        <w:div w:id="765535617">
          <w:marLeft w:val="0"/>
          <w:marRight w:val="0"/>
          <w:marTop w:val="0"/>
          <w:marBottom w:val="0"/>
          <w:divBdr>
            <w:top w:val="none" w:sz="0" w:space="0" w:color="auto"/>
            <w:left w:val="none" w:sz="0" w:space="0" w:color="auto"/>
            <w:bottom w:val="none" w:sz="0" w:space="0" w:color="auto"/>
            <w:right w:val="none" w:sz="0" w:space="0" w:color="auto"/>
          </w:divBdr>
          <w:divsChild>
            <w:div w:id="326634378">
              <w:marLeft w:val="0"/>
              <w:marRight w:val="0"/>
              <w:marTop w:val="0"/>
              <w:marBottom w:val="0"/>
              <w:divBdr>
                <w:top w:val="none" w:sz="0" w:space="0" w:color="auto"/>
                <w:left w:val="none" w:sz="0" w:space="0" w:color="auto"/>
                <w:bottom w:val="none" w:sz="0" w:space="0" w:color="auto"/>
                <w:right w:val="none" w:sz="0" w:space="0" w:color="auto"/>
              </w:divBdr>
            </w:div>
          </w:divsChild>
        </w:div>
        <w:div w:id="503983645">
          <w:marLeft w:val="0"/>
          <w:marRight w:val="0"/>
          <w:marTop w:val="0"/>
          <w:marBottom w:val="0"/>
          <w:divBdr>
            <w:top w:val="none" w:sz="0" w:space="0" w:color="auto"/>
            <w:left w:val="none" w:sz="0" w:space="0" w:color="auto"/>
            <w:bottom w:val="none" w:sz="0" w:space="0" w:color="auto"/>
            <w:right w:val="none" w:sz="0" w:space="0" w:color="auto"/>
          </w:divBdr>
          <w:divsChild>
            <w:div w:id="1491284833">
              <w:marLeft w:val="0"/>
              <w:marRight w:val="0"/>
              <w:marTop w:val="0"/>
              <w:marBottom w:val="0"/>
              <w:divBdr>
                <w:top w:val="none" w:sz="0" w:space="0" w:color="auto"/>
                <w:left w:val="none" w:sz="0" w:space="0" w:color="auto"/>
                <w:bottom w:val="none" w:sz="0" w:space="0" w:color="auto"/>
                <w:right w:val="none" w:sz="0" w:space="0" w:color="auto"/>
              </w:divBdr>
            </w:div>
          </w:divsChild>
        </w:div>
        <w:div w:id="923496627">
          <w:marLeft w:val="0"/>
          <w:marRight w:val="0"/>
          <w:marTop w:val="0"/>
          <w:marBottom w:val="0"/>
          <w:divBdr>
            <w:top w:val="none" w:sz="0" w:space="0" w:color="auto"/>
            <w:left w:val="none" w:sz="0" w:space="0" w:color="auto"/>
            <w:bottom w:val="none" w:sz="0" w:space="0" w:color="auto"/>
            <w:right w:val="none" w:sz="0" w:space="0" w:color="auto"/>
          </w:divBdr>
          <w:divsChild>
            <w:div w:id="871458995">
              <w:marLeft w:val="0"/>
              <w:marRight w:val="0"/>
              <w:marTop w:val="0"/>
              <w:marBottom w:val="0"/>
              <w:divBdr>
                <w:top w:val="none" w:sz="0" w:space="0" w:color="auto"/>
                <w:left w:val="none" w:sz="0" w:space="0" w:color="auto"/>
                <w:bottom w:val="none" w:sz="0" w:space="0" w:color="auto"/>
                <w:right w:val="none" w:sz="0" w:space="0" w:color="auto"/>
              </w:divBdr>
            </w:div>
          </w:divsChild>
        </w:div>
        <w:div w:id="952904853">
          <w:marLeft w:val="0"/>
          <w:marRight w:val="0"/>
          <w:marTop w:val="0"/>
          <w:marBottom w:val="0"/>
          <w:divBdr>
            <w:top w:val="none" w:sz="0" w:space="0" w:color="auto"/>
            <w:left w:val="none" w:sz="0" w:space="0" w:color="auto"/>
            <w:bottom w:val="none" w:sz="0" w:space="0" w:color="auto"/>
            <w:right w:val="none" w:sz="0" w:space="0" w:color="auto"/>
          </w:divBdr>
          <w:divsChild>
            <w:div w:id="857351002">
              <w:marLeft w:val="0"/>
              <w:marRight w:val="0"/>
              <w:marTop w:val="0"/>
              <w:marBottom w:val="0"/>
              <w:divBdr>
                <w:top w:val="none" w:sz="0" w:space="0" w:color="auto"/>
                <w:left w:val="none" w:sz="0" w:space="0" w:color="auto"/>
                <w:bottom w:val="none" w:sz="0" w:space="0" w:color="auto"/>
                <w:right w:val="none" w:sz="0" w:space="0" w:color="auto"/>
              </w:divBdr>
            </w:div>
          </w:divsChild>
        </w:div>
        <w:div w:id="391544714">
          <w:marLeft w:val="0"/>
          <w:marRight w:val="0"/>
          <w:marTop w:val="0"/>
          <w:marBottom w:val="0"/>
          <w:divBdr>
            <w:top w:val="none" w:sz="0" w:space="0" w:color="auto"/>
            <w:left w:val="none" w:sz="0" w:space="0" w:color="auto"/>
            <w:bottom w:val="none" w:sz="0" w:space="0" w:color="auto"/>
            <w:right w:val="none" w:sz="0" w:space="0" w:color="auto"/>
          </w:divBdr>
          <w:divsChild>
            <w:div w:id="2011714973">
              <w:marLeft w:val="0"/>
              <w:marRight w:val="0"/>
              <w:marTop w:val="0"/>
              <w:marBottom w:val="0"/>
              <w:divBdr>
                <w:top w:val="none" w:sz="0" w:space="0" w:color="auto"/>
                <w:left w:val="none" w:sz="0" w:space="0" w:color="auto"/>
                <w:bottom w:val="none" w:sz="0" w:space="0" w:color="auto"/>
                <w:right w:val="none" w:sz="0" w:space="0" w:color="auto"/>
              </w:divBdr>
            </w:div>
          </w:divsChild>
        </w:div>
        <w:div w:id="1222251576">
          <w:marLeft w:val="0"/>
          <w:marRight w:val="0"/>
          <w:marTop w:val="0"/>
          <w:marBottom w:val="0"/>
          <w:divBdr>
            <w:top w:val="none" w:sz="0" w:space="0" w:color="auto"/>
            <w:left w:val="none" w:sz="0" w:space="0" w:color="auto"/>
            <w:bottom w:val="none" w:sz="0" w:space="0" w:color="auto"/>
            <w:right w:val="none" w:sz="0" w:space="0" w:color="auto"/>
          </w:divBdr>
          <w:divsChild>
            <w:div w:id="203182771">
              <w:marLeft w:val="0"/>
              <w:marRight w:val="0"/>
              <w:marTop w:val="0"/>
              <w:marBottom w:val="0"/>
              <w:divBdr>
                <w:top w:val="none" w:sz="0" w:space="0" w:color="auto"/>
                <w:left w:val="none" w:sz="0" w:space="0" w:color="auto"/>
                <w:bottom w:val="none" w:sz="0" w:space="0" w:color="auto"/>
                <w:right w:val="none" w:sz="0" w:space="0" w:color="auto"/>
              </w:divBdr>
            </w:div>
          </w:divsChild>
        </w:div>
        <w:div w:id="670184539">
          <w:marLeft w:val="0"/>
          <w:marRight w:val="0"/>
          <w:marTop w:val="0"/>
          <w:marBottom w:val="0"/>
          <w:divBdr>
            <w:top w:val="none" w:sz="0" w:space="0" w:color="auto"/>
            <w:left w:val="none" w:sz="0" w:space="0" w:color="auto"/>
            <w:bottom w:val="none" w:sz="0" w:space="0" w:color="auto"/>
            <w:right w:val="none" w:sz="0" w:space="0" w:color="auto"/>
          </w:divBdr>
          <w:divsChild>
            <w:div w:id="1037702180">
              <w:marLeft w:val="0"/>
              <w:marRight w:val="0"/>
              <w:marTop w:val="0"/>
              <w:marBottom w:val="0"/>
              <w:divBdr>
                <w:top w:val="none" w:sz="0" w:space="0" w:color="auto"/>
                <w:left w:val="none" w:sz="0" w:space="0" w:color="auto"/>
                <w:bottom w:val="none" w:sz="0" w:space="0" w:color="auto"/>
                <w:right w:val="none" w:sz="0" w:space="0" w:color="auto"/>
              </w:divBdr>
            </w:div>
          </w:divsChild>
        </w:div>
        <w:div w:id="1103577175">
          <w:marLeft w:val="0"/>
          <w:marRight w:val="0"/>
          <w:marTop w:val="0"/>
          <w:marBottom w:val="0"/>
          <w:divBdr>
            <w:top w:val="none" w:sz="0" w:space="0" w:color="auto"/>
            <w:left w:val="none" w:sz="0" w:space="0" w:color="auto"/>
            <w:bottom w:val="none" w:sz="0" w:space="0" w:color="auto"/>
            <w:right w:val="none" w:sz="0" w:space="0" w:color="auto"/>
          </w:divBdr>
          <w:divsChild>
            <w:div w:id="338583574">
              <w:marLeft w:val="0"/>
              <w:marRight w:val="0"/>
              <w:marTop w:val="0"/>
              <w:marBottom w:val="0"/>
              <w:divBdr>
                <w:top w:val="none" w:sz="0" w:space="0" w:color="auto"/>
                <w:left w:val="none" w:sz="0" w:space="0" w:color="auto"/>
                <w:bottom w:val="none" w:sz="0" w:space="0" w:color="auto"/>
                <w:right w:val="none" w:sz="0" w:space="0" w:color="auto"/>
              </w:divBdr>
            </w:div>
          </w:divsChild>
        </w:div>
        <w:div w:id="312687968">
          <w:marLeft w:val="0"/>
          <w:marRight w:val="0"/>
          <w:marTop w:val="0"/>
          <w:marBottom w:val="0"/>
          <w:divBdr>
            <w:top w:val="none" w:sz="0" w:space="0" w:color="auto"/>
            <w:left w:val="none" w:sz="0" w:space="0" w:color="auto"/>
            <w:bottom w:val="none" w:sz="0" w:space="0" w:color="auto"/>
            <w:right w:val="none" w:sz="0" w:space="0" w:color="auto"/>
          </w:divBdr>
          <w:divsChild>
            <w:div w:id="1817528092">
              <w:marLeft w:val="0"/>
              <w:marRight w:val="0"/>
              <w:marTop w:val="0"/>
              <w:marBottom w:val="0"/>
              <w:divBdr>
                <w:top w:val="none" w:sz="0" w:space="0" w:color="auto"/>
                <w:left w:val="none" w:sz="0" w:space="0" w:color="auto"/>
                <w:bottom w:val="none" w:sz="0" w:space="0" w:color="auto"/>
                <w:right w:val="none" w:sz="0" w:space="0" w:color="auto"/>
              </w:divBdr>
            </w:div>
          </w:divsChild>
        </w:div>
        <w:div w:id="1651665102">
          <w:marLeft w:val="0"/>
          <w:marRight w:val="0"/>
          <w:marTop w:val="0"/>
          <w:marBottom w:val="0"/>
          <w:divBdr>
            <w:top w:val="none" w:sz="0" w:space="0" w:color="auto"/>
            <w:left w:val="none" w:sz="0" w:space="0" w:color="auto"/>
            <w:bottom w:val="none" w:sz="0" w:space="0" w:color="auto"/>
            <w:right w:val="none" w:sz="0" w:space="0" w:color="auto"/>
          </w:divBdr>
          <w:divsChild>
            <w:div w:id="393506609">
              <w:marLeft w:val="0"/>
              <w:marRight w:val="0"/>
              <w:marTop w:val="0"/>
              <w:marBottom w:val="0"/>
              <w:divBdr>
                <w:top w:val="none" w:sz="0" w:space="0" w:color="auto"/>
                <w:left w:val="none" w:sz="0" w:space="0" w:color="auto"/>
                <w:bottom w:val="none" w:sz="0" w:space="0" w:color="auto"/>
                <w:right w:val="none" w:sz="0" w:space="0" w:color="auto"/>
              </w:divBdr>
            </w:div>
          </w:divsChild>
        </w:div>
        <w:div w:id="869489041">
          <w:marLeft w:val="0"/>
          <w:marRight w:val="0"/>
          <w:marTop w:val="0"/>
          <w:marBottom w:val="0"/>
          <w:divBdr>
            <w:top w:val="none" w:sz="0" w:space="0" w:color="auto"/>
            <w:left w:val="none" w:sz="0" w:space="0" w:color="auto"/>
            <w:bottom w:val="none" w:sz="0" w:space="0" w:color="auto"/>
            <w:right w:val="none" w:sz="0" w:space="0" w:color="auto"/>
          </w:divBdr>
          <w:divsChild>
            <w:div w:id="1242062242">
              <w:marLeft w:val="0"/>
              <w:marRight w:val="0"/>
              <w:marTop w:val="0"/>
              <w:marBottom w:val="0"/>
              <w:divBdr>
                <w:top w:val="none" w:sz="0" w:space="0" w:color="auto"/>
                <w:left w:val="none" w:sz="0" w:space="0" w:color="auto"/>
                <w:bottom w:val="none" w:sz="0" w:space="0" w:color="auto"/>
                <w:right w:val="none" w:sz="0" w:space="0" w:color="auto"/>
              </w:divBdr>
            </w:div>
          </w:divsChild>
        </w:div>
        <w:div w:id="2040084484">
          <w:marLeft w:val="0"/>
          <w:marRight w:val="0"/>
          <w:marTop w:val="0"/>
          <w:marBottom w:val="0"/>
          <w:divBdr>
            <w:top w:val="none" w:sz="0" w:space="0" w:color="auto"/>
            <w:left w:val="none" w:sz="0" w:space="0" w:color="auto"/>
            <w:bottom w:val="none" w:sz="0" w:space="0" w:color="auto"/>
            <w:right w:val="none" w:sz="0" w:space="0" w:color="auto"/>
          </w:divBdr>
          <w:divsChild>
            <w:div w:id="1003780745">
              <w:marLeft w:val="0"/>
              <w:marRight w:val="0"/>
              <w:marTop w:val="0"/>
              <w:marBottom w:val="0"/>
              <w:divBdr>
                <w:top w:val="none" w:sz="0" w:space="0" w:color="auto"/>
                <w:left w:val="none" w:sz="0" w:space="0" w:color="auto"/>
                <w:bottom w:val="none" w:sz="0" w:space="0" w:color="auto"/>
                <w:right w:val="none" w:sz="0" w:space="0" w:color="auto"/>
              </w:divBdr>
            </w:div>
          </w:divsChild>
        </w:div>
        <w:div w:id="903686548">
          <w:marLeft w:val="0"/>
          <w:marRight w:val="0"/>
          <w:marTop w:val="0"/>
          <w:marBottom w:val="0"/>
          <w:divBdr>
            <w:top w:val="none" w:sz="0" w:space="0" w:color="auto"/>
            <w:left w:val="none" w:sz="0" w:space="0" w:color="auto"/>
            <w:bottom w:val="none" w:sz="0" w:space="0" w:color="auto"/>
            <w:right w:val="none" w:sz="0" w:space="0" w:color="auto"/>
          </w:divBdr>
          <w:divsChild>
            <w:div w:id="29233792">
              <w:marLeft w:val="0"/>
              <w:marRight w:val="0"/>
              <w:marTop w:val="0"/>
              <w:marBottom w:val="0"/>
              <w:divBdr>
                <w:top w:val="none" w:sz="0" w:space="0" w:color="auto"/>
                <w:left w:val="none" w:sz="0" w:space="0" w:color="auto"/>
                <w:bottom w:val="none" w:sz="0" w:space="0" w:color="auto"/>
                <w:right w:val="none" w:sz="0" w:space="0" w:color="auto"/>
              </w:divBdr>
            </w:div>
          </w:divsChild>
        </w:div>
        <w:div w:id="751319751">
          <w:marLeft w:val="0"/>
          <w:marRight w:val="0"/>
          <w:marTop w:val="0"/>
          <w:marBottom w:val="0"/>
          <w:divBdr>
            <w:top w:val="none" w:sz="0" w:space="0" w:color="auto"/>
            <w:left w:val="none" w:sz="0" w:space="0" w:color="auto"/>
            <w:bottom w:val="none" w:sz="0" w:space="0" w:color="auto"/>
            <w:right w:val="none" w:sz="0" w:space="0" w:color="auto"/>
          </w:divBdr>
          <w:divsChild>
            <w:div w:id="698968816">
              <w:marLeft w:val="0"/>
              <w:marRight w:val="0"/>
              <w:marTop w:val="0"/>
              <w:marBottom w:val="0"/>
              <w:divBdr>
                <w:top w:val="none" w:sz="0" w:space="0" w:color="auto"/>
                <w:left w:val="none" w:sz="0" w:space="0" w:color="auto"/>
                <w:bottom w:val="none" w:sz="0" w:space="0" w:color="auto"/>
                <w:right w:val="none" w:sz="0" w:space="0" w:color="auto"/>
              </w:divBdr>
            </w:div>
          </w:divsChild>
        </w:div>
        <w:div w:id="187063922">
          <w:marLeft w:val="0"/>
          <w:marRight w:val="0"/>
          <w:marTop w:val="0"/>
          <w:marBottom w:val="0"/>
          <w:divBdr>
            <w:top w:val="none" w:sz="0" w:space="0" w:color="auto"/>
            <w:left w:val="none" w:sz="0" w:space="0" w:color="auto"/>
            <w:bottom w:val="none" w:sz="0" w:space="0" w:color="auto"/>
            <w:right w:val="none" w:sz="0" w:space="0" w:color="auto"/>
          </w:divBdr>
          <w:divsChild>
            <w:div w:id="1892879828">
              <w:marLeft w:val="0"/>
              <w:marRight w:val="0"/>
              <w:marTop w:val="0"/>
              <w:marBottom w:val="0"/>
              <w:divBdr>
                <w:top w:val="none" w:sz="0" w:space="0" w:color="auto"/>
                <w:left w:val="none" w:sz="0" w:space="0" w:color="auto"/>
                <w:bottom w:val="none" w:sz="0" w:space="0" w:color="auto"/>
                <w:right w:val="none" w:sz="0" w:space="0" w:color="auto"/>
              </w:divBdr>
            </w:div>
          </w:divsChild>
        </w:div>
        <w:div w:id="244346891">
          <w:marLeft w:val="0"/>
          <w:marRight w:val="0"/>
          <w:marTop w:val="0"/>
          <w:marBottom w:val="0"/>
          <w:divBdr>
            <w:top w:val="none" w:sz="0" w:space="0" w:color="auto"/>
            <w:left w:val="none" w:sz="0" w:space="0" w:color="auto"/>
            <w:bottom w:val="none" w:sz="0" w:space="0" w:color="auto"/>
            <w:right w:val="none" w:sz="0" w:space="0" w:color="auto"/>
          </w:divBdr>
          <w:divsChild>
            <w:div w:id="1610046768">
              <w:marLeft w:val="0"/>
              <w:marRight w:val="0"/>
              <w:marTop w:val="0"/>
              <w:marBottom w:val="0"/>
              <w:divBdr>
                <w:top w:val="none" w:sz="0" w:space="0" w:color="auto"/>
                <w:left w:val="none" w:sz="0" w:space="0" w:color="auto"/>
                <w:bottom w:val="none" w:sz="0" w:space="0" w:color="auto"/>
                <w:right w:val="none" w:sz="0" w:space="0" w:color="auto"/>
              </w:divBdr>
            </w:div>
          </w:divsChild>
        </w:div>
        <w:div w:id="640693491">
          <w:marLeft w:val="0"/>
          <w:marRight w:val="0"/>
          <w:marTop w:val="0"/>
          <w:marBottom w:val="0"/>
          <w:divBdr>
            <w:top w:val="none" w:sz="0" w:space="0" w:color="auto"/>
            <w:left w:val="none" w:sz="0" w:space="0" w:color="auto"/>
            <w:bottom w:val="none" w:sz="0" w:space="0" w:color="auto"/>
            <w:right w:val="none" w:sz="0" w:space="0" w:color="auto"/>
          </w:divBdr>
          <w:divsChild>
            <w:div w:id="1981761025">
              <w:marLeft w:val="0"/>
              <w:marRight w:val="0"/>
              <w:marTop w:val="0"/>
              <w:marBottom w:val="0"/>
              <w:divBdr>
                <w:top w:val="none" w:sz="0" w:space="0" w:color="auto"/>
                <w:left w:val="none" w:sz="0" w:space="0" w:color="auto"/>
                <w:bottom w:val="none" w:sz="0" w:space="0" w:color="auto"/>
                <w:right w:val="none" w:sz="0" w:space="0" w:color="auto"/>
              </w:divBdr>
            </w:div>
          </w:divsChild>
        </w:div>
        <w:div w:id="1324551408">
          <w:marLeft w:val="0"/>
          <w:marRight w:val="0"/>
          <w:marTop w:val="0"/>
          <w:marBottom w:val="0"/>
          <w:divBdr>
            <w:top w:val="none" w:sz="0" w:space="0" w:color="auto"/>
            <w:left w:val="none" w:sz="0" w:space="0" w:color="auto"/>
            <w:bottom w:val="none" w:sz="0" w:space="0" w:color="auto"/>
            <w:right w:val="none" w:sz="0" w:space="0" w:color="auto"/>
          </w:divBdr>
          <w:divsChild>
            <w:div w:id="1910798263">
              <w:marLeft w:val="0"/>
              <w:marRight w:val="0"/>
              <w:marTop w:val="0"/>
              <w:marBottom w:val="0"/>
              <w:divBdr>
                <w:top w:val="none" w:sz="0" w:space="0" w:color="auto"/>
                <w:left w:val="none" w:sz="0" w:space="0" w:color="auto"/>
                <w:bottom w:val="none" w:sz="0" w:space="0" w:color="auto"/>
                <w:right w:val="none" w:sz="0" w:space="0" w:color="auto"/>
              </w:divBdr>
            </w:div>
          </w:divsChild>
        </w:div>
        <w:div w:id="1587962319">
          <w:marLeft w:val="0"/>
          <w:marRight w:val="0"/>
          <w:marTop w:val="0"/>
          <w:marBottom w:val="0"/>
          <w:divBdr>
            <w:top w:val="none" w:sz="0" w:space="0" w:color="auto"/>
            <w:left w:val="none" w:sz="0" w:space="0" w:color="auto"/>
            <w:bottom w:val="none" w:sz="0" w:space="0" w:color="auto"/>
            <w:right w:val="none" w:sz="0" w:space="0" w:color="auto"/>
          </w:divBdr>
          <w:divsChild>
            <w:div w:id="1812137590">
              <w:marLeft w:val="0"/>
              <w:marRight w:val="0"/>
              <w:marTop w:val="0"/>
              <w:marBottom w:val="0"/>
              <w:divBdr>
                <w:top w:val="none" w:sz="0" w:space="0" w:color="auto"/>
                <w:left w:val="none" w:sz="0" w:space="0" w:color="auto"/>
                <w:bottom w:val="none" w:sz="0" w:space="0" w:color="auto"/>
                <w:right w:val="none" w:sz="0" w:space="0" w:color="auto"/>
              </w:divBdr>
            </w:div>
          </w:divsChild>
        </w:div>
        <w:div w:id="642078851">
          <w:marLeft w:val="0"/>
          <w:marRight w:val="0"/>
          <w:marTop w:val="0"/>
          <w:marBottom w:val="0"/>
          <w:divBdr>
            <w:top w:val="none" w:sz="0" w:space="0" w:color="auto"/>
            <w:left w:val="none" w:sz="0" w:space="0" w:color="auto"/>
            <w:bottom w:val="none" w:sz="0" w:space="0" w:color="auto"/>
            <w:right w:val="none" w:sz="0" w:space="0" w:color="auto"/>
          </w:divBdr>
          <w:divsChild>
            <w:div w:id="1839006014">
              <w:marLeft w:val="0"/>
              <w:marRight w:val="0"/>
              <w:marTop w:val="0"/>
              <w:marBottom w:val="0"/>
              <w:divBdr>
                <w:top w:val="none" w:sz="0" w:space="0" w:color="auto"/>
                <w:left w:val="none" w:sz="0" w:space="0" w:color="auto"/>
                <w:bottom w:val="none" w:sz="0" w:space="0" w:color="auto"/>
                <w:right w:val="none" w:sz="0" w:space="0" w:color="auto"/>
              </w:divBdr>
            </w:div>
          </w:divsChild>
        </w:div>
        <w:div w:id="748620981">
          <w:marLeft w:val="0"/>
          <w:marRight w:val="0"/>
          <w:marTop w:val="0"/>
          <w:marBottom w:val="0"/>
          <w:divBdr>
            <w:top w:val="none" w:sz="0" w:space="0" w:color="auto"/>
            <w:left w:val="none" w:sz="0" w:space="0" w:color="auto"/>
            <w:bottom w:val="none" w:sz="0" w:space="0" w:color="auto"/>
            <w:right w:val="none" w:sz="0" w:space="0" w:color="auto"/>
          </w:divBdr>
          <w:divsChild>
            <w:div w:id="12547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1267">
      <w:bodyDiv w:val="1"/>
      <w:marLeft w:val="0"/>
      <w:marRight w:val="0"/>
      <w:marTop w:val="0"/>
      <w:marBottom w:val="0"/>
      <w:divBdr>
        <w:top w:val="none" w:sz="0" w:space="0" w:color="auto"/>
        <w:left w:val="none" w:sz="0" w:space="0" w:color="auto"/>
        <w:bottom w:val="none" w:sz="0" w:space="0" w:color="auto"/>
        <w:right w:val="none" w:sz="0" w:space="0" w:color="auto"/>
      </w:divBdr>
    </w:div>
    <w:div w:id="1436827426">
      <w:bodyDiv w:val="1"/>
      <w:marLeft w:val="0"/>
      <w:marRight w:val="0"/>
      <w:marTop w:val="0"/>
      <w:marBottom w:val="0"/>
      <w:divBdr>
        <w:top w:val="none" w:sz="0" w:space="0" w:color="auto"/>
        <w:left w:val="none" w:sz="0" w:space="0" w:color="auto"/>
        <w:bottom w:val="none" w:sz="0" w:space="0" w:color="auto"/>
        <w:right w:val="none" w:sz="0" w:space="0" w:color="auto"/>
      </w:divBdr>
    </w:div>
    <w:div w:id="14901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olo@southtexascollege.edu" TargetMode="External"/><Relationship Id="rId13" Type="http://schemas.openxmlformats.org/officeDocument/2006/relationships/hyperlink" Target="mailto:mjmorin@southtexascollege.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rc@southtexascolleg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texascollege.edu/about/notices/title-i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s.southtexascollege.edu/math/index.html" TargetMode="External"/><Relationship Id="rId4" Type="http://schemas.openxmlformats.org/officeDocument/2006/relationships/webSettings" Target="webSettings.xml"/><Relationship Id="rId9" Type="http://schemas.openxmlformats.org/officeDocument/2006/relationships/hyperlink" Target="mailto:apriolo@sharylandis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HELPFUL INFORMATION</vt:lpstr>
    </vt:vector>
  </TitlesOfParts>
  <Company>South Texas Community College</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HELPFUL INFORMATION</dc:title>
  <dc:subject/>
  <dc:creator>Hanan Amro</dc:creator>
  <cp:keywords/>
  <dc:description/>
  <cp:lastModifiedBy>Priolo, Annie</cp:lastModifiedBy>
  <cp:revision>3</cp:revision>
  <cp:lastPrinted>2019-08-26T20:51:00Z</cp:lastPrinted>
  <dcterms:created xsi:type="dcterms:W3CDTF">2019-08-29T13:35:00Z</dcterms:created>
  <dcterms:modified xsi:type="dcterms:W3CDTF">2019-08-29T13:44:00Z</dcterms:modified>
</cp:coreProperties>
</file>